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D262C" w14:textId="77777777" w:rsidR="00CA595F" w:rsidRDefault="00CA595F" w:rsidP="00CA595F">
      <w:pPr>
        <w:jc w:val="center"/>
        <w:rPr>
          <w:b/>
          <w:sz w:val="36"/>
          <w:szCs w:val="36"/>
        </w:rPr>
      </w:pPr>
      <w:r>
        <w:rPr>
          <w:rFonts w:ascii="Arial" w:hAnsi="Arial" w:cs="Arial"/>
          <w:b/>
          <w:noProof/>
          <w:lang w:eastAsia="en-GB"/>
        </w:rPr>
        <w:drawing>
          <wp:inline distT="0" distB="0" distL="0" distR="0" wp14:anchorId="6C886A4B" wp14:editId="4862B9D4">
            <wp:extent cx="5731510" cy="135191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mbria8 tri logo colou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351915"/>
                    </a:xfrm>
                    <a:prstGeom prst="rect">
                      <a:avLst/>
                    </a:prstGeom>
                  </pic:spPr>
                </pic:pic>
              </a:graphicData>
            </a:graphic>
          </wp:inline>
        </w:drawing>
      </w:r>
    </w:p>
    <w:p w14:paraId="51EE51E1" w14:textId="77777777" w:rsidR="00CA595F" w:rsidRDefault="00CA595F" w:rsidP="00CA595F">
      <w:pPr>
        <w:jc w:val="center"/>
        <w:rPr>
          <w:b/>
          <w:sz w:val="36"/>
          <w:szCs w:val="36"/>
        </w:rPr>
      </w:pPr>
    </w:p>
    <w:p w14:paraId="3EC81428" w14:textId="77777777" w:rsidR="008A307B" w:rsidRDefault="008A307B" w:rsidP="00CA595F">
      <w:pPr>
        <w:jc w:val="center"/>
        <w:rPr>
          <w:b/>
          <w:sz w:val="36"/>
          <w:szCs w:val="36"/>
        </w:rPr>
      </w:pPr>
      <w:r>
        <w:rPr>
          <w:b/>
          <w:sz w:val="36"/>
          <w:szCs w:val="36"/>
        </w:rPr>
        <w:t>Benchmark 4</w:t>
      </w:r>
    </w:p>
    <w:p w14:paraId="1CBA2032" w14:textId="77777777" w:rsidR="008A307B" w:rsidRDefault="008A307B" w:rsidP="008A307B">
      <w:pPr>
        <w:jc w:val="center"/>
        <w:rPr>
          <w:b/>
          <w:sz w:val="36"/>
          <w:szCs w:val="36"/>
        </w:rPr>
      </w:pPr>
      <w:r>
        <w:rPr>
          <w:b/>
          <w:sz w:val="36"/>
          <w:szCs w:val="36"/>
        </w:rPr>
        <w:t>Linking Curriculum to Careers</w:t>
      </w:r>
    </w:p>
    <w:p w14:paraId="2B71D397" w14:textId="77777777" w:rsidR="00CA595F" w:rsidRDefault="009D3E57" w:rsidP="008A307B">
      <w:pPr>
        <w:jc w:val="center"/>
        <w:rPr>
          <w:b/>
          <w:sz w:val="36"/>
          <w:szCs w:val="36"/>
        </w:rPr>
      </w:pPr>
      <w:r>
        <w:rPr>
          <w:b/>
          <w:sz w:val="36"/>
          <w:szCs w:val="36"/>
        </w:rPr>
        <w:t>Resources for Subject Areas</w:t>
      </w:r>
    </w:p>
    <w:p w14:paraId="48CF0EE3" w14:textId="77777777" w:rsidR="009D3E57" w:rsidRDefault="009D3E57" w:rsidP="008A307B">
      <w:pPr>
        <w:jc w:val="center"/>
        <w:rPr>
          <w:b/>
          <w:sz w:val="36"/>
          <w:szCs w:val="36"/>
        </w:rPr>
      </w:pPr>
    </w:p>
    <w:p w14:paraId="4A7AFBCC" w14:textId="77777777" w:rsidR="005C6183" w:rsidRDefault="005C6183" w:rsidP="008A307B">
      <w:pPr>
        <w:jc w:val="center"/>
        <w:rPr>
          <w:b/>
          <w:sz w:val="36"/>
          <w:szCs w:val="36"/>
        </w:rPr>
      </w:pPr>
    </w:p>
    <w:p w14:paraId="6B1A9913" w14:textId="77777777" w:rsidR="005C6183" w:rsidRPr="00CA595F" w:rsidRDefault="005C6183" w:rsidP="008A307B">
      <w:pPr>
        <w:jc w:val="center"/>
        <w:rPr>
          <w:b/>
          <w:sz w:val="36"/>
          <w:szCs w:val="36"/>
        </w:rPr>
      </w:pPr>
    </w:p>
    <w:tbl>
      <w:tblPr>
        <w:tblStyle w:val="TableGrid"/>
        <w:tblW w:w="0" w:type="auto"/>
        <w:tblLook w:val="04A0" w:firstRow="1" w:lastRow="0" w:firstColumn="1" w:lastColumn="0" w:noHBand="0" w:noVBand="1"/>
      </w:tblPr>
      <w:tblGrid>
        <w:gridCol w:w="2153"/>
        <w:gridCol w:w="7107"/>
        <w:gridCol w:w="4688"/>
      </w:tblGrid>
      <w:tr w:rsidR="008469B2" w14:paraId="2DD8D59F" w14:textId="77777777" w:rsidTr="00163BDE">
        <w:tc>
          <w:tcPr>
            <w:tcW w:w="2153" w:type="dxa"/>
          </w:tcPr>
          <w:p w14:paraId="766F512E" w14:textId="77777777" w:rsidR="008469B2" w:rsidRDefault="008469B2" w:rsidP="00CA595F">
            <w:pPr>
              <w:rPr>
                <w:b/>
              </w:rPr>
            </w:pPr>
            <w:r>
              <w:rPr>
                <w:b/>
              </w:rPr>
              <w:t>Art &amp; Design</w:t>
            </w:r>
          </w:p>
        </w:tc>
        <w:tc>
          <w:tcPr>
            <w:tcW w:w="7107" w:type="dxa"/>
          </w:tcPr>
          <w:p w14:paraId="278A457A" w14:textId="77777777" w:rsidR="008469B2" w:rsidRDefault="009945D2" w:rsidP="00CA595F">
            <w:hyperlink r:id="rId6" w:history="1">
              <w:r w:rsidR="008469B2" w:rsidRPr="00217BAD">
                <w:rPr>
                  <w:rStyle w:val="Hyperlink"/>
                </w:rPr>
                <w:t>http://www.nsead.org/careers/activities.aspx</w:t>
              </w:r>
            </w:hyperlink>
          </w:p>
        </w:tc>
        <w:tc>
          <w:tcPr>
            <w:tcW w:w="4688" w:type="dxa"/>
          </w:tcPr>
          <w:p w14:paraId="7E982538" w14:textId="77777777" w:rsidR="008469B2" w:rsidRDefault="008469B2" w:rsidP="005C6183">
            <w:pPr>
              <w:pStyle w:val="NormalWeb"/>
              <w:spacing w:line="300" w:lineRule="atLeast"/>
              <w:rPr>
                <w:rFonts w:asciiTheme="minorHAnsi" w:hAnsiTheme="minorHAnsi" w:cstheme="minorHAnsi"/>
                <w:color w:val="222222"/>
                <w:sz w:val="22"/>
                <w:szCs w:val="22"/>
                <w:lang w:val="en"/>
              </w:rPr>
            </w:pPr>
            <w:r>
              <w:rPr>
                <w:rFonts w:asciiTheme="minorHAnsi" w:hAnsiTheme="minorHAnsi" w:cstheme="minorHAnsi"/>
                <w:color w:val="222222"/>
                <w:sz w:val="22"/>
                <w:szCs w:val="22"/>
                <w:lang w:val="en"/>
              </w:rPr>
              <w:t>Careers related learning in arts, craft and design</w:t>
            </w:r>
          </w:p>
        </w:tc>
      </w:tr>
      <w:tr w:rsidR="008469B2" w14:paraId="62078E4D" w14:textId="77777777" w:rsidTr="00163BDE">
        <w:tc>
          <w:tcPr>
            <w:tcW w:w="2153" w:type="dxa"/>
          </w:tcPr>
          <w:p w14:paraId="72880D66" w14:textId="77777777" w:rsidR="008469B2" w:rsidRDefault="008469B2" w:rsidP="00CA595F">
            <w:pPr>
              <w:rPr>
                <w:b/>
              </w:rPr>
            </w:pPr>
            <w:r>
              <w:rPr>
                <w:b/>
              </w:rPr>
              <w:t>Design &amp; Technology</w:t>
            </w:r>
          </w:p>
        </w:tc>
        <w:tc>
          <w:tcPr>
            <w:tcW w:w="7107" w:type="dxa"/>
          </w:tcPr>
          <w:p w14:paraId="6876FDAF" w14:textId="77777777" w:rsidR="008469B2" w:rsidRDefault="009945D2" w:rsidP="00CA595F">
            <w:hyperlink r:id="rId7" w:history="1">
              <w:r w:rsidR="008469B2" w:rsidRPr="00217BAD">
                <w:rPr>
                  <w:rStyle w:val="Hyperlink"/>
                </w:rPr>
                <w:t>https://www.tes.com/teaching-resource/the-hook-project-6070918</w:t>
              </w:r>
            </w:hyperlink>
          </w:p>
        </w:tc>
        <w:tc>
          <w:tcPr>
            <w:tcW w:w="4688" w:type="dxa"/>
          </w:tcPr>
          <w:p w14:paraId="37EF17B0" w14:textId="77777777" w:rsidR="008469B2" w:rsidRDefault="008469B2" w:rsidP="005C6183">
            <w:pPr>
              <w:pStyle w:val="NormalWeb"/>
              <w:spacing w:line="300" w:lineRule="atLeast"/>
              <w:rPr>
                <w:rFonts w:asciiTheme="minorHAnsi" w:hAnsiTheme="minorHAnsi" w:cstheme="minorHAnsi"/>
                <w:color w:val="222222"/>
                <w:sz w:val="22"/>
                <w:szCs w:val="22"/>
                <w:lang w:val="en"/>
              </w:rPr>
            </w:pPr>
            <w:r>
              <w:rPr>
                <w:rFonts w:asciiTheme="minorHAnsi" w:hAnsiTheme="minorHAnsi" w:cstheme="minorHAnsi"/>
                <w:color w:val="222222"/>
                <w:sz w:val="22"/>
                <w:szCs w:val="22"/>
                <w:lang w:val="en"/>
              </w:rPr>
              <w:t>A</w:t>
            </w:r>
            <w:r w:rsidRPr="008469B2">
              <w:rPr>
                <w:rFonts w:asciiTheme="minorHAnsi" w:hAnsiTheme="minorHAnsi" w:cstheme="minorHAnsi"/>
                <w:color w:val="222222"/>
                <w:sz w:val="22"/>
                <w:szCs w:val="22"/>
                <w:lang w:val="en"/>
              </w:rPr>
              <w:t xml:space="preserve"> PSHE exercise encourag</w:t>
            </w:r>
            <w:r>
              <w:rPr>
                <w:rFonts w:asciiTheme="minorHAnsi" w:hAnsiTheme="minorHAnsi" w:cstheme="minorHAnsi"/>
                <w:color w:val="222222"/>
                <w:sz w:val="22"/>
                <w:szCs w:val="22"/>
                <w:lang w:val="en"/>
              </w:rPr>
              <w:t>ing</w:t>
            </w:r>
            <w:r w:rsidRPr="008469B2">
              <w:rPr>
                <w:rFonts w:asciiTheme="minorHAnsi" w:hAnsiTheme="minorHAnsi" w:cstheme="minorHAnsi"/>
                <w:color w:val="222222"/>
                <w:sz w:val="22"/>
                <w:szCs w:val="22"/>
                <w:lang w:val="en"/>
              </w:rPr>
              <w:t xml:space="preserve"> students to consider apprenticeships, and identify skills: transferable, PLTS, functional skills, and job families</w:t>
            </w:r>
            <w:r>
              <w:rPr>
                <w:rFonts w:asciiTheme="minorHAnsi" w:hAnsiTheme="minorHAnsi" w:cstheme="minorHAnsi"/>
                <w:color w:val="222222"/>
                <w:sz w:val="22"/>
                <w:szCs w:val="22"/>
                <w:lang w:val="en"/>
              </w:rPr>
              <w:t>.</w:t>
            </w:r>
          </w:p>
          <w:p w14:paraId="6A6C911A" w14:textId="77777777" w:rsidR="008469B2" w:rsidRPr="008469B2" w:rsidRDefault="008469B2" w:rsidP="005C6183">
            <w:pPr>
              <w:pStyle w:val="NormalWeb"/>
              <w:spacing w:line="300" w:lineRule="atLeast"/>
              <w:rPr>
                <w:rFonts w:asciiTheme="minorHAnsi" w:hAnsiTheme="minorHAnsi" w:cstheme="minorHAnsi"/>
                <w:color w:val="444444"/>
                <w:sz w:val="22"/>
                <w:szCs w:val="22"/>
              </w:rPr>
            </w:pPr>
          </w:p>
        </w:tc>
      </w:tr>
      <w:tr w:rsidR="00261B31" w14:paraId="19B9781D" w14:textId="77777777" w:rsidTr="00163BDE">
        <w:tc>
          <w:tcPr>
            <w:tcW w:w="2153" w:type="dxa"/>
          </w:tcPr>
          <w:p w14:paraId="56EB037A" w14:textId="77777777" w:rsidR="00261B31" w:rsidRDefault="00261B31" w:rsidP="00CA595F">
            <w:pPr>
              <w:rPr>
                <w:b/>
              </w:rPr>
            </w:pPr>
            <w:r>
              <w:rPr>
                <w:b/>
              </w:rPr>
              <w:t>Drama</w:t>
            </w:r>
          </w:p>
        </w:tc>
        <w:tc>
          <w:tcPr>
            <w:tcW w:w="7107" w:type="dxa"/>
          </w:tcPr>
          <w:p w14:paraId="10F1418E" w14:textId="77777777" w:rsidR="00261B31" w:rsidRDefault="009945D2" w:rsidP="00CA595F">
            <w:hyperlink r:id="rId8" w:history="1">
              <w:r w:rsidR="00261B31" w:rsidRPr="00217BAD">
                <w:rPr>
                  <w:rStyle w:val="Hyperlink"/>
                </w:rPr>
                <w:t>https://www.ket.org/education/resources/jobs-theater-idea-file/</w:t>
              </w:r>
            </w:hyperlink>
          </w:p>
          <w:p w14:paraId="126C9D16" w14:textId="77777777" w:rsidR="00261B31" w:rsidRDefault="00261B31" w:rsidP="00CA595F"/>
        </w:tc>
        <w:tc>
          <w:tcPr>
            <w:tcW w:w="4688" w:type="dxa"/>
          </w:tcPr>
          <w:p w14:paraId="6BD306D1" w14:textId="77777777" w:rsidR="00261B31" w:rsidRPr="005C6183" w:rsidRDefault="00261B31" w:rsidP="005C6183">
            <w:pPr>
              <w:pStyle w:val="NormalWeb"/>
              <w:spacing w:line="300" w:lineRule="atLeast"/>
              <w:rPr>
                <w:rFonts w:asciiTheme="minorHAnsi" w:hAnsiTheme="minorHAnsi" w:cstheme="minorHAnsi"/>
                <w:color w:val="444444"/>
                <w:sz w:val="22"/>
                <w:szCs w:val="22"/>
              </w:rPr>
            </w:pPr>
            <w:r>
              <w:rPr>
                <w:rFonts w:asciiTheme="minorHAnsi" w:hAnsiTheme="minorHAnsi" w:cstheme="minorHAnsi"/>
                <w:color w:val="444444"/>
                <w:sz w:val="22"/>
                <w:szCs w:val="22"/>
              </w:rPr>
              <w:t xml:space="preserve">Although this is an </w:t>
            </w:r>
            <w:proofErr w:type="spellStart"/>
            <w:r>
              <w:rPr>
                <w:rFonts w:asciiTheme="minorHAnsi" w:hAnsiTheme="minorHAnsi" w:cstheme="minorHAnsi"/>
                <w:color w:val="444444"/>
                <w:sz w:val="22"/>
                <w:szCs w:val="22"/>
              </w:rPr>
              <w:t>Amercian</w:t>
            </w:r>
            <w:proofErr w:type="spellEnd"/>
            <w:r>
              <w:rPr>
                <w:rFonts w:asciiTheme="minorHAnsi" w:hAnsiTheme="minorHAnsi" w:cstheme="minorHAnsi"/>
                <w:color w:val="444444"/>
                <w:sz w:val="22"/>
                <w:szCs w:val="22"/>
              </w:rPr>
              <w:t xml:space="preserve"> site, there are </w:t>
            </w:r>
            <w:proofErr w:type="spellStart"/>
            <w:r>
              <w:rPr>
                <w:rFonts w:asciiTheme="minorHAnsi" w:hAnsiTheme="minorHAnsi" w:cstheme="minorHAnsi"/>
                <w:color w:val="444444"/>
                <w:sz w:val="22"/>
                <w:szCs w:val="22"/>
              </w:rPr>
              <w:t>till</w:t>
            </w:r>
            <w:proofErr w:type="spellEnd"/>
            <w:r>
              <w:rPr>
                <w:rFonts w:asciiTheme="minorHAnsi" w:hAnsiTheme="minorHAnsi" w:cstheme="minorHAnsi"/>
                <w:color w:val="444444"/>
                <w:sz w:val="22"/>
                <w:szCs w:val="22"/>
              </w:rPr>
              <w:t xml:space="preserve"> many useful resources. </w:t>
            </w:r>
          </w:p>
        </w:tc>
      </w:tr>
      <w:tr w:rsidR="009D3E57" w14:paraId="591CAB58" w14:textId="77777777" w:rsidTr="00163BDE">
        <w:tc>
          <w:tcPr>
            <w:tcW w:w="2153" w:type="dxa"/>
          </w:tcPr>
          <w:p w14:paraId="7B41B17F" w14:textId="77777777" w:rsidR="009D3E57" w:rsidRPr="009D3E57" w:rsidRDefault="009D3E57" w:rsidP="00CA595F">
            <w:pPr>
              <w:rPr>
                <w:b/>
              </w:rPr>
            </w:pPr>
            <w:r>
              <w:rPr>
                <w:b/>
              </w:rPr>
              <w:t>Food Technology</w:t>
            </w:r>
          </w:p>
        </w:tc>
        <w:tc>
          <w:tcPr>
            <w:tcW w:w="7107" w:type="dxa"/>
          </w:tcPr>
          <w:p w14:paraId="2243417C" w14:textId="77777777" w:rsidR="009D3E57" w:rsidRDefault="009945D2" w:rsidP="00CA595F">
            <w:hyperlink r:id="rId9" w:history="1">
              <w:r w:rsidR="009D3E57" w:rsidRPr="00217BAD">
                <w:rPr>
                  <w:rStyle w:val="Hyperlink"/>
                </w:rPr>
                <w:t>https://futurechef.uk.net/</w:t>
              </w:r>
            </w:hyperlink>
          </w:p>
        </w:tc>
        <w:tc>
          <w:tcPr>
            <w:tcW w:w="4688" w:type="dxa"/>
          </w:tcPr>
          <w:p w14:paraId="0933FEB4" w14:textId="77777777" w:rsidR="005C6183" w:rsidRPr="005C6183" w:rsidRDefault="005C6183" w:rsidP="005C6183">
            <w:pPr>
              <w:pStyle w:val="NormalWeb"/>
              <w:spacing w:line="300" w:lineRule="atLeast"/>
              <w:rPr>
                <w:rFonts w:asciiTheme="minorHAnsi" w:hAnsiTheme="minorHAnsi" w:cstheme="minorHAnsi"/>
                <w:color w:val="444444"/>
                <w:sz w:val="22"/>
                <w:szCs w:val="22"/>
              </w:rPr>
            </w:pPr>
            <w:r w:rsidRPr="005C6183">
              <w:rPr>
                <w:rFonts w:asciiTheme="minorHAnsi" w:hAnsiTheme="minorHAnsi" w:cstheme="minorHAnsi"/>
                <w:color w:val="444444"/>
                <w:sz w:val="22"/>
                <w:szCs w:val="22"/>
              </w:rPr>
              <w:t>Resource Gateway offers engaging industry related learning resources linked to hospitality, leisure and tourism.</w:t>
            </w:r>
          </w:p>
          <w:p w14:paraId="2ABEEBE6" w14:textId="77777777" w:rsidR="005C6183" w:rsidRPr="005C6183" w:rsidRDefault="005C6183" w:rsidP="005C6183">
            <w:pPr>
              <w:pStyle w:val="NormalWeb"/>
              <w:spacing w:line="300" w:lineRule="atLeast"/>
              <w:rPr>
                <w:rFonts w:asciiTheme="minorHAnsi" w:hAnsiTheme="minorHAnsi" w:cstheme="minorHAnsi"/>
                <w:color w:val="444444"/>
                <w:sz w:val="22"/>
                <w:szCs w:val="22"/>
              </w:rPr>
            </w:pPr>
            <w:r w:rsidRPr="005C6183">
              <w:rPr>
                <w:rFonts w:asciiTheme="minorHAnsi" w:hAnsiTheme="minorHAnsi" w:cstheme="minorHAnsi"/>
                <w:color w:val="444444"/>
                <w:sz w:val="22"/>
                <w:szCs w:val="22"/>
              </w:rPr>
              <w:lastRenderedPageBreak/>
              <w:t>Register for the resource library to access resources which support the curriculum in school, college or university.</w:t>
            </w:r>
          </w:p>
          <w:p w14:paraId="796CAC58" w14:textId="77777777" w:rsidR="009D3E57" w:rsidRPr="005C6183" w:rsidRDefault="005C6183" w:rsidP="005C6183">
            <w:pPr>
              <w:pStyle w:val="NormalWeb"/>
              <w:spacing w:line="300" w:lineRule="atLeast"/>
              <w:rPr>
                <w:rFonts w:asciiTheme="minorHAnsi" w:hAnsiTheme="minorHAnsi" w:cstheme="minorHAnsi"/>
                <w:color w:val="444444"/>
                <w:sz w:val="22"/>
                <w:szCs w:val="22"/>
              </w:rPr>
            </w:pPr>
            <w:r w:rsidRPr="005C6183">
              <w:rPr>
                <w:rFonts w:asciiTheme="minorHAnsi" w:hAnsiTheme="minorHAnsi" w:cstheme="minorHAnsi"/>
                <w:color w:val="444444"/>
                <w:sz w:val="22"/>
                <w:szCs w:val="22"/>
              </w:rPr>
              <w:t>There is a wide range on offer from video tutorials on cooking skills, to enterprise animations, lesson presentations and research assignments.</w:t>
            </w:r>
          </w:p>
        </w:tc>
      </w:tr>
      <w:tr w:rsidR="005C6183" w14:paraId="647B56D7" w14:textId="77777777" w:rsidTr="00163BDE">
        <w:tc>
          <w:tcPr>
            <w:tcW w:w="2153" w:type="dxa"/>
          </w:tcPr>
          <w:p w14:paraId="3BE64714" w14:textId="77777777" w:rsidR="005C6183" w:rsidRDefault="005C6183" w:rsidP="00CA595F">
            <w:pPr>
              <w:rPr>
                <w:b/>
              </w:rPr>
            </w:pPr>
          </w:p>
        </w:tc>
        <w:tc>
          <w:tcPr>
            <w:tcW w:w="7107" w:type="dxa"/>
          </w:tcPr>
          <w:p w14:paraId="0C41AAA0" w14:textId="77777777" w:rsidR="005C6183" w:rsidRDefault="009945D2" w:rsidP="00CA595F">
            <w:hyperlink r:id="rId10" w:history="1">
              <w:r w:rsidR="007A71A4" w:rsidRPr="00217BAD">
                <w:rPr>
                  <w:rStyle w:val="Hyperlink"/>
                </w:rPr>
                <w:t>http://www.hospitalityguild.co.uk/A-Career-in-Hospitality</w:t>
              </w:r>
            </w:hyperlink>
          </w:p>
          <w:p w14:paraId="4E3B863B" w14:textId="77777777" w:rsidR="007A71A4" w:rsidRDefault="007A71A4" w:rsidP="00CA595F"/>
        </w:tc>
        <w:tc>
          <w:tcPr>
            <w:tcW w:w="4688" w:type="dxa"/>
          </w:tcPr>
          <w:p w14:paraId="5C99518F" w14:textId="77777777" w:rsidR="005C6183" w:rsidRDefault="007A71A4" w:rsidP="00CA595F">
            <w:pPr>
              <w:rPr>
                <w:rFonts w:asciiTheme="minorHAnsi" w:hAnsiTheme="minorHAnsi" w:cstheme="minorHAnsi"/>
              </w:rPr>
            </w:pPr>
            <w:r w:rsidRPr="00261B31">
              <w:rPr>
                <w:rFonts w:asciiTheme="minorHAnsi" w:hAnsiTheme="minorHAnsi" w:cstheme="minorHAnsi"/>
              </w:rPr>
              <w:t xml:space="preserve">Hospitality is an engaging, sociable working environment, with career opportunities everywhere you go! Hotels, restaurants, nightclubs and bars are a few establishments that make up the exciting industry. Get ahead in your career by checking out the Hospitality Guild’s career tools. Discover the job roles with the </w:t>
            </w:r>
            <w:hyperlink r:id="rId11" w:history="1">
              <w:r w:rsidRPr="00261B31">
                <w:rPr>
                  <w:rFonts w:asciiTheme="minorHAnsi" w:hAnsiTheme="minorHAnsi" w:cstheme="minorHAnsi"/>
                  <w:b/>
                  <w:bCs/>
                </w:rPr>
                <w:t>career map</w:t>
              </w:r>
            </w:hyperlink>
            <w:r w:rsidRPr="00261B31">
              <w:rPr>
                <w:rFonts w:asciiTheme="minorHAnsi" w:hAnsiTheme="minorHAnsi" w:cstheme="minorHAnsi"/>
              </w:rPr>
              <w:t xml:space="preserve"> and take the </w:t>
            </w:r>
            <w:hyperlink r:id="rId12" w:history="1">
              <w:r w:rsidRPr="00261B31">
                <w:rPr>
                  <w:rFonts w:asciiTheme="minorHAnsi" w:hAnsiTheme="minorHAnsi" w:cstheme="minorHAnsi"/>
                  <w:b/>
                  <w:bCs/>
                </w:rPr>
                <w:t xml:space="preserve">personality test </w:t>
              </w:r>
            </w:hyperlink>
            <w:r w:rsidRPr="00261B31">
              <w:rPr>
                <w:rFonts w:asciiTheme="minorHAnsi" w:hAnsiTheme="minorHAnsi" w:cstheme="minorHAnsi"/>
              </w:rPr>
              <w:t> to find your perfect career, from catering to front of house positions, receptionists to managers! </w:t>
            </w:r>
          </w:p>
          <w:p w14:paraId="00DAC9C6" w14:textId="77777777" w:rsidR="00657F05" w:rsidRPr="007A71A4" w:rsidRDefault="00657F05" w:rsidP="00CA595F">
            <w:pPr>
              <w:rPr>
                <w:rFonts w:asciiTheme="minorHAnsi" w:hAnsiTheme="minorHAnsi" w:cstheme="minorHAnsi"/>
              </w:rPr>
            </w:pPr>
          </w:p>
        </w:tc>
      </w:tr>
      <w:tr w:rsidR="00C90B48" w14:paraId="7052EA3E" w14:textId="77777777" w:rsidTr="00163BDE">
        <w:tc>
          <w:tcPr>
            <w:tcW w:w="2153" w:type="dxa"/>
          </w:tcPr>
          <w:p w14:paraId="6ABF72DC" w14:textId="77777777" w:rsidR="00C90B48" w:rsidRDefault="00C90B48" w:rsidP="00CA595F">
            <w:pPr>
              <w:rPr>
                <w:b/>
              </w:rPr>
            </w:pPr>
          </w:p>
        </w:tc>
        <w:tc>
          <w:tcPr>
            <w:tcW w:w="7107" w:type="dxa"/>
          </w:tcPr>
          <w:p w14:paraId="4DA657C9" w14:textId="77777777" w:rsidR="00C90B48" w:rsidRDefault="009945D2" w:rsidP="00CA595F">
            <w:hyperlink r:id="rId13" w:history="1">
              <w:r w:rsidR="00C90B48" w:rsidRPr="00217BAD">
                <w:rPr>
                  <w:rStyle w:val="Hyperlink"/>
                </w:rPr>
                <w:t>https://www.bighospitality.co.uk/Hot-Topics/Recruitment-training</w:t>
              </w:r>
            </w:hyperlink>
          </w:p>
          <w:p w14:paraId="01828926" w14:textId="77777777" w:rsidR="00C90B48" w:rsidRDefault="00C90B48" w:rsidP="00CA595F"/>
        </w:tc>
        <w:tc>
          <w:tcPr>
            <w:tcW w:w="4688" w:type="dxa"/>
          </w:tcPr>
          <w:p w14:paraId="07D42317" w14:textId="77777777" w:rsidR="00C90B48" w:rsidRPr="00261B31" w:rsidRDefault="008469B2" w:rsidP="00CA595F">
            <w:pPr>
              <w:rPr>
                <w:rFonts w:asciiTheme="minorHAnsi" w:hAnsiTheme="minorHAnsi" w:cstheme="minorHAnsi"/>
              </w:rPr>
            </w:pPr>
            <w:r>
              <w:rPr>
                <w:rFonts w:asciiTheme="minorHAnsi" w:hAnsiTheme="minorHAnsi" w:cstheme="minorHAnsi"/>
              </w:rPr>
              <w:t>A great place to get resources on real life hospitality situations</w:t>
            </w:r>
          </w:p>
        </w:tc>
      </w:tr>
      <w:tr w:rsidR="00657F05" w14:paraId="3FE935E5" w14:textId="77777777" w:rsidTr="00163BDE">
        <w:tc>
          <w:tcPr>
            <w:tcW w:w="2153" w:type="dxa"/>
          </w:tcPr>
          <w:p w14:paraId="37F13D67" w14:textId="77777777" w:rsidR="00657F05" w:rsidRDefault="00657F05" w:rsidP="00CA595F">
            <w:pPr>
              <w:rPr>
                <w:b/>
              </w:rPr>
            </w:pPr>
            <w:r>
              <w:rPr>
                <w:b/>
              </w:rPr>
              <w:t>Geography</w:t>
            </w:r>
          </w:p>
        </w:tc>
        <w:tc>
          <w:tcPr>
            <w:tcW w:w="7107" w:type="dxa"/>
          </w:tcPr>
          <w:p w14:paraId="3CCD77CD" w14:textId="77777777" w:rsidR="00657F05" w:rsidRDefault="009945D2" w:rsidP="00CA595F">
            <w:hyperlink r:id="rId14" w:history="1">
              <w:r w:rsidR="00657F05" w:rsidRPr="00217BAD">
                <w:rPr>
                  <w:rStyle w:val="Hyperlink"/>
                </w:rPr>
                <w:t>https://www.geography.org.uk/Jobs-and-careers-in-geography</w:t>
              </w:r>
            </w:hyperlink>
          </w:p>
          <w:p w14:paraId="3179D614" w14:textId="77777777" w:rsidR="00657F05" w:rsidRDefault="00657F05" w:rsidP="00CA595F"/>
        </w:tc>
        <w:tc>
          <w:tcPr>
            <w:tcW w:w="4688" w:type="dxa"/>
          </w:tcPr>
          <w:p w14:paraId="2A16989B" w14:textId="77777777" w:rsidR="00657F05" w:rsidRPr="00C7079D" w:rsidRDefault="00657F05" w:rsidP="00657F05">
            <w:pPr>
              <w:spacing w:line="495" w:lineRule="atLeast"/>
              <w:textAlignment w:val="center"/>
              <w:outlineLvl w:val="1"/>
              <w:rPr>
                <w:rFonts w:asciiTheme="minorHAnsi" w:eastAsia="Times New Roman" w:hAnsiTheme="minorHAnsi" w:cstheme="minorHAnsi"/>
                <w:kern w:val="36"/>
                <w:lang w:val="en" w:eastAsia="en-GB"/>
              </w:rPr>
            </w:pPr>
            <w:r w:rsidRPr="00C7079D">
              <w:rPr>
                <w:rFonts w:asciiTheme="minorHAnsi" w:hAnsiTheme="minorHAnsi" w:cstheme="minorHAnsi"/>
              </w:rPr>
              <w:t>The resources here can be used in several contexts, from whole geography lessons to five-minute starters to option time activities. Many of them can be easily adapted for use with other subjects such as ICT or Science or work well as cross curricular resources.</w:t>
            </w:r>
          </w:p>
        </w:tc>
      </w:tr>
      <w:tr w:rsidR="00657F05" w14:paraId="4573BCF9" w14:textId="77777777" w:rsidTr="00163BDE">
        <w:tc>
          <w:tcPr>
            <w:tcW w:w="2153" w:type="dxa"/>
          </w:tcPr>
          <w:p w14:paraId="70C565E2" w14:textId="77777777" w:rsidR="00657F05" w:rsidRDefault="00657F05" w:rsidP="00CA595F">
            <w:pPr>
              <w:rPr>
                <w:b/>
              </w:rPr>
            </w:pPr>
          </w:p>
        </w:tc>
        <w:tc>
          <w:tcPr>
            <w:tcW w:w="7107" w:type="dxa"/>
          </w:tcPr>
          <w:p w14:paraId="5FE28B2E" w14:textId="77777777" w:rsidR="00657F05" w:rsidRDefault="00657F05" w:rsidP="00CA595F">
            <w:r w:rsidRPr="00657F05">
              <w:t>https://www.youtube.com/watch?v=i86EW5uV-ns</w:t>
            </w:r>
          </w:p>
          <w:p w14:paraId="11025C20" w14:textId="77777777" w:rsidR="00657F05" w:rsidRDefault="00657F05" w:rsidP="00CA595F"/>
        </w:tc>
        <w:tc>
          <w:tcPr>
            <w:tcW w:w="4688" w:type="dxa"/>
          </w:tcPr>
          <w:p w14:paraId="2294E722" w14:textId="77777777" w:rsidR="00657F05" w:rsidRPr="00657F05" w:rsidRDefault="00657F05" w:rsidP="00657F05">
            <w:pPr>
              <w:spacing w:line="495" w:lineRule="atLeast"/>
              <w:textAlignment w:val="center"/>
              <w:outlineLvl w:val="1"/>
              <w:rPr>
                <w:rFonts w:asciiTheme="minorHAnsi" w:hAnsiTheme="minorHAnsi" w:cstheme="minorHAnsi"/>
              </w:rPr>
            </w:pPr>
            <w:r>
              <w:rPr>
                <w:rFonts w:asciiTheme="minorHAnsi" w:hAnsiTheme="minorHAnsi" w:cstheme="minorHAnsi"/>
              </w:rPr>
              <w:t>Careers in the MET office</w:t>
            </w:r>
          </w:p>
        </w:tc>
      </w:tr>
      <w:tr w:rsidR="008469B2" w14:paraId="2660DA09" w14:textId="77777777" w:rsidTr="00163BDE">
        <w:tc>
          <w:tcPr>
            <w:tcW w:w="2153" w:type="dxa"/>
          </w:tcPr>
          <w:p w14:paraId="04256A16" w14:textId="77777777" w:rsidR="008469B2" w:rsidRDefault="008469B2" w:rsidP="00CA595F">
            <w:pPr>
              <w:rPr>
                <w:b/>
              </w:rPr>
            </w:pPr>
            <w:r>
              <w:rPr>
                <w:b/>
              </w:rPr>
              <w:t>Health &amp; Social Care</w:t>
            </w:r>
          </w:p>
        </w:tc>
        <w:tc>
          <w:tcPr>
            <w:tcW w:w="7107" w:type="dxa"/>
          </w:tcPr>
          <w:p w14:paraId="2A63885D" w14:textId="77777777" w:rsidR="008469B2" w:rsidRDefault="009945D2" w:rsidP="00CA595F">
            <w:hyperlink r:id="rId15" w:history="1">
              <w:r w:rsidR="008469B2" w:rsidRPr="00217BAD">
                <w:rPr>
                  <w:rStyle w:val="Hyperlink"/>
                </w:rPr>
                <w:t>https://www.skillsforcare.org.uk/Careers-in-care/teachers-and-careers-advisors/Teachers-and-careers-advisors.aspx</w:t>
              </w:r>
            </w:hyperlink>
          </w:p>
        </w:tc>
        <w:tc>
          <w:tcPr>
            <w:tcW w:w="4688" w:type="dxa"/>
          </w:tcPr>
          <w:p w14:paraId="47731E5E" w14:textId="77777777" w:rsidR="008469B2" w:rsidRPr="00C7079D" w:rsidRDefault="008469B2" w:rsidP="00657F05">
            <w:pPr>
              <w:spacing w:line="495" w:lineRule="atLeast"/>
              <w:textAlignment w:val="center"/>
              <w:outlineLvl w:val="1"/>
              <w:rPr>
                <w:rFonts w:asciiTheme="minorHAnsi" w:hAnsiTheme="minorHAnsi" w:cstheme="minorHAnsi"/>
                <w:lang w:val="en"/>
              </w:rPr>
            </w:pPr>
          </w:p>
        </w:tc>
      </w:tr>
      <w:tr w:rsidR="008469B2" w14:paraId="478C1B0B" w14:textId="77777777" w:rsidTr="00163BDE">
        <w:tc>
          <w:tcPr>
            <w:tcW w:w="2153" w:type="dxa"/>
          </w:tcPr>
          <w:p w14:paraId="6C995599" w14:textId="77777777" w:rsidR="008469B2" w:rsidRDefault="008469B2" w:rsidP="00CA595F">
            <w:pPr>
              <w:rPr>
                <w:b/>
              </w:rPr>
            </w:pPr>
            <w:r>
              <w:rPr>
                <w:b/>
              </w:rPr>
              <w:t>History</w:t>
            </w:r>
          </w:p>
        </w:tc>
        <w:tc>
          <w:tcPr>
            <w:tcW w:w="7107" w:type="dxa"/>
          </w:tcPr>
          <w:p w14:paraId="5175AF9D" w14:textId="77777777" w:rsidR="008469B2" w:rsidRDefault="009945D2" w:rsidP="00CA595F">
            <w:hyperlink r:id="rId16" w:history="1">
              <w:r w:rsidR="008469B2" w:rsidRPr="00217BAD">
                <w:rPr>
                  <w:rStyle w:val="Hyperlink"/>
                </w:rPr>
                <w:t>https://www.history.org.uk/secondary/categories/60</w:t>
              </w:r>
            </w:hyperlink>
          </w:p>
        </w:tc>
        <w:tc>
          <w:tcPr>
            <w:tcW w:w="4688" w:type="dxa"/>
          </w:tcPr>
          <w:p w14:paraId="2ADEFC91" w14:textId="77777777" w:rsidR="008469B2" w:rsidRPr="00C7079D" w:rsidRDefault="008469B2" w:rsidP="00657F05">
            <w:pPr>
              <w:spacing w:line="495" w:lineRule="atLeast"/>
              <w:textAlignment w:val="center"/>
              <w:outlineLvl w:val="1"/>
              <w:rPr>
                <w:rFonts w:asciiTheme="minorHAnsi" w:hAnsiTheme="minorHAnsi" w:cstheme="minorHAnsi"/>
                <w:lang w:val="en"/>
              </w:rPr>
            </w:pPr>
            <w:r>
              <w:rPr>
                <w:rFonts w:asciiTheme="minorHAnsi" w:hAnsiTheme="minorHAnsi" w:cstheme="minorHAnsi"/>
                <w:lang w:val="en"/>
              </w:rPr>
              <w:t>Secondary history teaching resources</w:t>
            </w:r>
          </w:p>
        </w:tc>
      </w:tr>
      <w:tr w:rsidR="00C7079D" w14:paraId="7A85EB09" w14:textId="77777777" w:rsidTr="00163BDE">
        <w:tc>
          <w:tcPr>
            <w:tcW w:w="2153" w:type="dxa"/>
          </w:tcPr>
          <w:p w14:paraId="64F66310" w14:textId="77777777" w:rsidR="00C7079D" w:rsidRDefault="00C7079D" w:rsidP="00CA595F">
            <w:pPr>
              <w:rPr>
                <w:b/>
              </w:rPr>
            </w:pPr>
            <w:r>
              <w:rPr>
                <w:b/>
              </w:rPr>
              <w:t>Maths</w:t>
            </w:r>
          </w:p>
        </w:tc>
        <w:tc>
          <w:tcPr>
            <w:tcW w:w="7107" w:type="dxa"/>
          </w:tcPr>
          <w:p w14:paraId="5B43567F" w14:textId="271B26B4" w:rsidR="00C7079D" w:rsidRDefault="009945D2" w:rsidP="00CA595F">
            <w:pPr>
              <w:rPr>
                <w:rStyle w:val="Hyperlink"/>
              </w:rPr>
            </w:pPr>
            <w:hyperlink r:id="rId17" w:history="1">
              <w:r w:rsidR="00C7079D" w:rsidRPr="00217BAD">
                <w:rPr>
                  <w:rStyle w:val="Hyperlink"/>
                </w:rPr>
                <w:t>https://www.tes.com/teaching-resource/teachers-tv-maths-in-the-workplace-6047577</w:t>
              </w:r>
            </w:hyperlink>
          </w:p>
          <w:p w14:paraId="57A89C6F" w14:textId="7A862E61" w:rsidR="00163BDE" w:rsidRDefault="00163BDE" w:rsidP="00CA595F">
            <w:pPr>
              <w:rPr>
                <w:rStyle w:val="Hyperlink"/>
              </w:rPr>
            </w:pPr>
          </w:p>
          <w:p w14:paraId="415A1F60" w14:textId="77777777" w:rsidR="00C7079D" w:rsidRDefault="00C7079D" w:rsidP="00163BDE"/>
        </w:tc>
        <w:tc>
          <w:tcPr>
            <w:tcW w:w="4688" w:type="dxa"/>
          </w:tcPr>
          <w:p w14:paraId="39728C87" w14:textId="77777777" w:rsidR="00C7079D" w:rsidRPr="00C7079D" w:rsidRDefault="00C7079D" w:rsidP="00657F05">
            <w:pPr>
              <w:spacing w:line="495" w:lineRule="atLeast"/>
              <w:textAlignment w:val="center"/>
              <w:outlineLvl w:val="1"/>
              <w:rPr>
                <w:rFonts w:asciiTheme="minorHAnsi" w:eastAsia="Times New Roman" w:hAnsiTheme="minorHAnsi" w:cstheme="minorHAnsi"/>
                <w:kern w:val="36"/>
                <w:lang w:val="en" w:eastAsia="en-GB"/>
              </w:rPr>
            </w:pPr>
            <w:r w:rsidRPr="00C7079D">
              <w:rPr>
                <w:rFonts w:asciiTheme="minorHAnsi" w:hAnsiTheme="minorHAnsi" w:cstheme="minorHAnsi"/>
                <w:lang w:val="en"/>
              </w:rPr>
              <w:t xml:space="preserve">A </w:t>
            </w:r>
            <w:proofErr w:type="spellStart"/>
            <w:r w:rsidRPr="00C7079D">
              <w:rPr>
                <w:rFonts w:asciiTheme="minorHAnsi" w:hAnsiTheme="minorHAnsi" w:cstheme="minorHAnsi"/>
                <w:lang w:val="en"/>
              </w:rPr>
              <w:t>maths</w:t>
            </w:r>
            <w:proofErr w:type="spellEnd"/>
            <w:r w:rsidRPr="00C7079D">
              <w:rPr>
                <w:rFonts w:asciiTheme="minorHAnsi" w:hAnsiTheme="minorHAnsi" w:cstheme="minorHAnsi"/>
                <w:lang w:val="en"/>
              </w:rPr>
              <w:t xml:space="preserve"> teacher relates his lessons to the world of work.</w:t>
            </w:r>
            <w:r w:rsidRPr="00C7079D">
              <w:rPr>
                <w:rFonts w:asciiTheme="minorHAnsi" w:hAnsiTheme="minorHAnsi" w:cstheme="minorHAnsi"/>
                <w:lang w:val="en"/>
              </w:rPr>
              <w:br/>
            </w:r>
            <w:proofErr w:type="spellStart"/>
            <w:proofErr w:type="gramStart"/>
            <w:r w:rsidRPr="00C7079D">
              <w:rPr>
                <w:rFonts w:asciiTheme="minorHAnsi" w:hAnsiTheme="minorHAnsi" w:cstheme="minorHAnsi"/>
                <w:lang w:val="en"/>
              </w:rPr>
              <w:t>Maths</w:t>
            </w:r>
            <w:proofErr w:type="spellEnd"/>
            <w:proofErr w:type="gramEnd"/>
            <w:r w:rsidRPr="00C7079D">
              <w:rPr>
                <w:rFonts w:asciiTheme="minorHAnsi" w:hAnsiTheme="minorHAnsi" w:cstheme="minorHAnsi"/>
                <w:lang w:val="en"/>
              </w:rPr>
              <w:t xml:space="preserve"> teacher Daniel Gadd has a challenge. He’s looking at linking the </w:t>
            </w:r>
            <w:proofErr w:type="spellStart"/>
            <w:r w:rsidRPr="00C7079D">
              <w:rPr>
                <w:rFonts w:asciiTheme="minorHAnsi" w:hAnsiTheme="minorHAnsi" w:cstheme="minorHAnsi"/>
                <w:lang w:val="en"/>
              </w:rPr>
              <w:t>maths</w:t>
            </w:r>
            <w:proofErr w:type="spellEnd"/>
            <w:r w:rsidRPr="00C7079D">
              <w:rPr>
                <w:rFonts w:asciiTheme="minorHAnsi" w:hAnsiTheme="minorHAnsi" w:cstheme="minorHAnsi"/>
                <w:lang w:val="en"/>
              </w:rPr>
              <w:t xml:space="preserve"> topics students study in the classroom to how real people use the subject in the real world.</w:t>
            </w:r>
          </w:p>
        </w:tc>
      </w:tr>
      <w:tr w:rsidR="00163BDE" w14:paraId="7D959334" w14:textId="77777777" w:rsidTr="00163BDE">
        <w:tc>
          <w:tcPr>
            <w:tcW w:w="2153" w:type="dxa"/>
          </w:tcPr>
          <w:p w14:paraId="303D093B" w14:textId="7762EAC7" w:rsidR="00163BDE" w:rsidRDefault="00163BDE" w:rsidP="00CA595F">
            <w:pPr>
              <w:rPr>
                <w:b/>
              </w:rPr>
            </w:pPr>
            <w:r>
              <w:rPr>
                <w:b/>
              </w:rPr>
              <w:t>Maths</w:t>
            </w:r>
          </w:p>
        </w:tc>
        <w:tc>
          <w:tcPr>
            <w:tcW w:w="7107" w:type="dxa"/>
          </w:tcPr>
          <w:p w14:paraId="6E3D25E1" w14:textId="77777777" w:rsidR="00163BDE" w:rsidRDefault="009945D2" w:rsidP="00163BDE">
            <w:hyperlink r:id="rId18" w:history="1">
              <w:r w:rsidR="00163BDE">
                <w:rPr>
                  <w:rStyle w:val="Hyperlink"/>
                </w:rPr>
                <w:t>My Learning My Future: Mathematics | CEC Resource Directory (careersandenterprise.co.uk)</w:t>
              </w:r>
            </w:hyperlink>
          </w:p>
          <w:p w14:paraId="3AE30979" w14:textId="77777777" w:rsidR="00163BDE" w:rsidRDefault="00163BDE" w:rsidP="00163BDE"/>
          <w:p w14:paraId="3097EE7B" w14:textId="77777777" w:rsidR="00163BDE" w:rsidRDefault="00163BDE" w:rsidP="00CA595F"/>
        </w:tc>
        <w:tc>
          <w:tcPr>
            <w:tcW w:w="4688" w:type="dxa"/>
          </w:tcPr>
          <w:p w14:paraId="4FA4BA8D" w14:textId="77777777" w:rsidR="00163BDE" w:rsidRPr="00C7079D" w:rsidRDefault="00163BDE" w:rsidP="00657F05">
            <w:pPr>
              <w:spacing w:line="495" w:lineRule="atLeast"/>
              <w:textAlignment w:val="center"/>
              <w:outlineLvl w:val="1"/>
              <w:rPr>
                <w:rFonts w:asciiTheme="minorHAnsi" w:hAnsiTheme="minorHAnsi" w:cstheme="minorHAnsi"/>
                <w:lang w:val="en"/>
              </w:rPr>
            </w:pPr>
          </w:p>
        </w:tc>
      </w:tr>
      <w:tr w:rsidR="00261B31" w14:paraId="0C7CED98" w14:textId="77777777" w:rsidTr="00163BDE">
        <w:tc>
          <w:tcPr>
            <w:tcW w:w="2153" w:type="dxa"/>
          </w:tcPr>
          <w:p w14:paraId="7E96A9DB" w14:textId="77777777" w:rsidR="00261B31" w:rsidRDefault="00261B31" w:rsidP="00CA595F">
            <w:pPr>
              <w:rPr>
                <w:b/>
              </w:rPr>
            </w:pPr>
            <w:r>
              <w:rPr>
                <w:b/>
              </w:rPr>
              <w:t>Medicine</w:t>
            </w:r>
          </w:p>
        </w:tc>
        <w:tc>
          <w:tcPr>
            <w:tcW w:w="7107" w:type="dxa"/>
          </w:tcPr>
          <w:p w14:paraId="74FF44D8" w14:textId="77777777" w:rsidR="00261B31" w:rsidRDefault="009945D2" w:rsidP="00CA595F">
            <w:hyperlink r:id="rId19" w:history="1">
              <w:r w:rsidR="00261B31" w:rsidRPr="00217BAD">
                <w:rPr>
                  <w:rStyle w:val="Hyperlink"/>
                </w:rPr>
                <w:t>https://www.youtube.com/playlist?list=PLkAOfReg9Kl5-rX31zFFXqLnMpcrHh8VJ&amp;app=desktop</w:t>
              </w:r>
            </w:hyperlink>
          </w:p>
          <w:p w14:paraId="00011047" w14:textId="77777777" w:rsidR="00261B31" w:rsidRDefault="00261B31" w:rsidP="00CA595F"/>
        </w:tc>
        <w:tc>
          <w:tcPr>
            <w:tcW w:w="4688" w:type="dxa"/>
          </w:tcPr>
          <w:p w14:paraId="43DA265F" w14:textId="77777777" w:rsidR="00657F05" w:rsidRPr="00657F05" w:rsidRDefault="00657F05" w:rsidP="00657F05">
            <w:pPr>
              <w:spacing w:line="495" w:lineRule="atLeast"/>
              <w:textAlignment w:val="center"/>
              <w:outlineLvl w:val="1"/>
              <w:rPr>
                <w:rFonts w:asciiTheme="minorHAnsi" w:eastAsia="Times New Roman" w:hAnsiTheme="minorHAnsi" w:cstheme="minorHAnsi"/>
                <w:kern w:val="36"/>
                <w:lang w:val="en" w:eastAsia="en-GB"/>
              </w:rPr>
            </w:pPr>
            <w:r w:rsidRPr="00657F05">
              <w:rPr>
                <w:rFonts w:asciiTheme="minorHAnsi" w:eastAsia="Times New Roman" w:hAnsiTheme="minorHAnsi" w:cstheme="minorHAnsi"/>
                <w:kern w:val="36"/>
                <w:lang w:val="en" w:eastAsia="en-GB"/>
              </w:rPr>
              <w:t xml:space="preserve">What is it like to study Medicine at a UK Medical School? </w:t>
            </w:r>
          </w:p>
          <w:p w14:paraId="22FED54B" w14:textId="77777777" w:rsidR="00261B31" w:rsidRDefault="00657F05" w:rsidP="00657F05">
            <w:pPr>
              <w:spacing w:line="312" w:lineRule="atLeast"/>
              <w:textAlignment w:val="top"/>
              <w:rPr>
                <w:rFonts w:ascii="Roboto" w:eastAsia="Times New Roman" w:hAnsi="Roboto" w:cs="Times New Roman"/>
                <w:sz w:val="18"/>
                <w:szCs w:val="18"/>
                <w:bdr w:val="none" w:sz="0" w:space="0" w:color="auto" w:frame="1"/>
                <w:lang w:val="en" w:eastAsia="en-GB"/>
              </w:rPr>
            </w:pPr>
            <w:r w:rsidRPr="00657F05">
              <w:rPr>
                <w:rFonts w:asciiTheme="minorHAnsi" w:eastAsia="Times New Roman" w:hAnsiTheme="minorHAnsi" w:cstheme="minorHAnsi"/>
                <w:bdr w:val="none" w:sz="0" w:space="0" w:color="auto" w:frame="1"/>
                <w:lang w:val="en" w:eastAsia="en-GB"/>
              </w:rPr>
              <w:t xml:space="preserve">Here's a comprehensive compilation of videos from (almost) every medical school in the UK! Find out what it's like to live and study undergraduate at over 30 different universities across England, Wales, Scotland and Northern Ireland! </w:t>
            </w:r>
            <w:r w:rsidRPr="00657F05">
              <w:rPr>
                <w:rFonts w:asciiTheme="minorHAnsi" w:eastAsia="Times New Roman" w:hAnsiTheme="minorHAnsi" w:cstheme="minorHAnsi"/>
                <w:bdr w:val="none" w:sz="0" w:space="0" w:color="auto" w:frame="1"/>
                <w:lang w:val="en" w:eastAsia="en-GB"/>
              </w:rPr>
              <w:br/>
            </w:r>
            <w:r w:rsidRPr="00657F05">
              <w:rPr>
                <w:rFonts w:asciiTheme="minorHAnsi" w:eastAsia="Times New Roman" w:hAnsiTheme="minorHAnsi" w:cstheme="minorHAnsi"/>
                <w:bdr w:val="none" w:sz="0" w:space="0" w:color="auto" w:frame="1"/>
                <w:lang w:val="en" w:eastAsia="en-GB"/>
              </w:rPr>
              <w:br/>
            </w:r>
            <w:r w:rsidRPr="00657F05">
              <w:rPr>
                <w:rFonts w:asciiTheme="minorHAnsi" w:eastAsia="Times New Roman" w:hAnsiTheme="minorHAnsi" w:cstheme="minorHAnsi"/>
                <w:bdr w:val="none" w:sz="0" w:space="0" w:color="auto" w:frame="1"/>
                <w:lang w:val="en" w:eastAsia="en-GB"/>
              </w:rPr>
              <w:lastRenderedPageBreak/>
              <w:t>The videos cover what it's like to work as a Doctor in the UK, what training involves, and where you can study.</w:t>
            </w:r>
            <w:r w:rsidRPr="00657F05">
              <w:rPr>
                <w:rFonts w:ascii="Roboto" w:eastAsia="Times New Roman" w:hAnsi="Roboto" w:cs="Times New Roman"/>
                <w:sz w:val="18"/>
                <w:szCs w:val="18"/>
                <w:bdr w:val="none" w:sz="0" w:space="0" w:color="auto" w:frame="1"/>
                <w:lang w:val="en" w:eastAsia="en-GB"/>
              </w:rPr>
              <w:t xml:space="preserve"> </w:t>
            </w:r>
          </w:p>
          <w:p w14:paraId="25496A3A" w14:textId="77777777" w:rsidR="00657F05" w:rsidRDefault="00657F05" w:rsidP="00657F05">
            <w:pPr>
              <w:spacing w:line="312" w:lineRule="atLeast"/>
              <w:textAlignment w:val="top"/>
              <w:rPr>
                <w:lang w:val="en-US"/>
              </w:rPr>
            </w:pPr>
          </w:p>
        </w:tc>
      </w:tr>
      <w:tr w:rsidR="007A71A4" w14:paraId="2F15AFBE" w14:textId="77777777" w:rsidTr="00163BDE">
        <w:tc>
          <w:tcPr>
            <w:tcW w:w="2153" w:type="dxa"/>
          </w:tcPr>
          <w:p w14:paraId="7B00C5E4" w14:textId="77777777" w:rsidR="007A71A4" w:rsidRDefault="007A71A4" w:rsidP="00CA595F">
            <w:pPr>
              <w:rPr>
                <w:b/>
              </w:rPr>
            </w:pPr>
            <w:r>
              <w:rPr>
                <w:b/>
              </w:rPr>
              <w:lastRenderedPageBreak/>
              <w:t>Music</w:t>
            </w:r>
          </w:p>
        </w:tc>
        <w:tc>
          <w:tcPr>
            <w:tcW w:w="7107" w:type="dxa"/>
          </w:tcPr>
          <w:p w14:paraId="67B4BA4E" w14:textId="77777777" w:rsidR="007A71A4" w:rsidRDefault="009945D2" w:rsidP="00CA595F">
            <w:hyperlink r:id="rId20" w:history="1">
              <w:r w:rsidR="007A71A4" w:rsidRPr="00217BAD">
                <w:rPr>
                  <w:rStyle w:val="Hyperlink"/>
                </w:rPr>
                <w:t>https://www.careersinmusic.com/</w:t>
              </w:r>
            </w:hyperlink>
          </w:p>
          <w:p w14:paraId="1B5C338E" w14:textId="77777777" w:rsidR="007A71A4" w:rsidRDefault="007A71A4" w:rsidP="00CA595F"/>
        </w:tc>
        <w:tc>
          <w:tcPr>
            <w:tcW w:w="4688" w:type="dxa"/>
          </w:tcPr>
          <w:p w14:paraId="3B3293AC" w14:textId="77777777" w:rsidR="007A71A4" w:rsidRDefault="007A71A4" w:rsidP="00CA595F">
            <w:pPr>
              <w:rPr>
                <w:lang w:val="en-US"/>
              </w:rPr>
            </w:pPr>
            <w:r>
              <w:rPr>
                <w:lang w:val="en-US"/>
              </w:rPr>
              <w:t>Most people struggle to create a career in music. They simply don’t know how to get from where they are to where they want to be. In order to create a music career, you’ll have to understand the details and know what to expect. In other words, you’ll need a road map. Use this site as a resource and a training center. We want to help make you a success!</w:t>
            </w:r>
          </w:p>
          <w:p w14:paraId="1E57F318" w14:textId="77777777" w:rsidR="00657F05" w:rsidRDefault="00657F05" w:rsidP="00CA595F"/>
        </w:tc>
      </w:tr>
      <w:tr w:rsidR="00A410BC" w14:paraId="4BD0DFD9" w14:textId="77777777" w:rsidTr="00163BDE">
        <w:tc>
          <w:tcPr>
            <w:tcW w:w="2153" w:type="dxa"/>
          </w:tcPr>
          <w:p w14:paraId="6E03E58F" w14:textId="77777777" w:rsidR="00A410BC" w:rsidRDefault="00A410BC" w:rsidP="00CA595F">
            <w:pPr>
              <w:rPr>
                <w:b/>
              </w:rPr>
            </w:pPr>
            <w:r>
              <w:rPr>
                <w:b/>
              </w:rPr>
              <w:t>Physics</w:t>
            </w:r>
          </w:p>
        </w:tc>
        <w:tc>
          <w:tcPr>
            <w:tcW w:w="7107" w:type="dxa"/>
          </w:tcPr>
          <w:p w14:paraId="268AA17A" w14:textId="77777777" w:rsidR="00A410BC" w:rsidRDefault="00A410BC" w:rsidP="00CA595F">
            <w:r w:rsidRPr="00A410BC">
              <w:t>http://www.iop.org/education/teacher/resources/concert/page_52849.html</w:t>
            </w:r>
          </w:p>
        </w:tc>
        <w:tc>
          <w:tcPr>
            <w:tcW w:w="4688" w:type="dxa"/>
          </w:tcPr>
          <w:p w14:paraId="2F6188FB" w14:textId="77777777" w:rsidR="00A410BC" w:rsidRDefault="00A410BC" w:rsidP="00CA595F">
            <w:r>
              <w:t>How physics applies in the context of planning a music event.</w:t>
            </w:r>
          </w:p>
        </w:tc>
      </w:tr>
      <w:tr w:rsidR="00C7079D" w14:paraId="29FBB588" w14:textId="77777777" w:rsidTr="00163BDE">
        <w:tc>
          <w:tcPr>
            <w:tcW w:w="2153" w:type="dxa"/>
          </w:tcPr>
          <w:p w14:paraId="2728596E" w14:textId="77777777" w:rsidR="00C7079D" w:rsidRDefault="00C7079D" w:rsidP="00CA595F">
            <w:pPr>
              <w:rPr>
                <w:b/>
              </w:rPr>
            </w:pPr>
            <w:r>
              <w:rPr>
                <w:b/>
              </w:rPr>
              <w:t>Performing Arts</w:t>
            </w:r>
          </w:p>
        </w:tc>
        <w:tc>
          <w:tcPr>
            <w:tcW w:w="7107" w:type="dxa"/>
          </w:tcPr>
          <w:p w14:paraId="51FBA362" w14:textId="77777777" w:rsidR="00C7079D" w:rsidRDefault="009945D2" w:rsidP="00CA595F">
            <w:hyperlink r:id="rId21" w:history="1">
              <w:r w:rsidR="00C7079D" w:rsidRPr="00217BAD">
                <w:rPr>
                  <w:rStyle w:val="Hyperlink"/>
                </w:rPr>
                <w:t>https://vimeo.com/65108444</w:t>
              </w:r>
            </w:hyperlink>
          </w:p>
          <w:p w14:paraId="3DB7B8F3" w14:textId="77777777" w:rsidR="00C7079D" w:rsidRDefault="00C7079D" w:rsidP="00CA595F"/>
        </w:tc>
        <w:tc>
          <w:tcPr>
            <w:tcW w:w="4688" w:type="dxa"/>
          </w:tcPr>
          <w:p w14:paraId="4C3F0DA8" w14:textId="77777777" w:rsidR="00C7079D" w:rsidRDefault="00C7079D" w:rsidP="00CA595F">
            <w:r>
              <w:t>Movie set job descriptions</w:t>
            </w:r>
          </w:p>
        </w:tc>
      </w:tr>
      <w:tr w:rsidR="00DF6C4D" w14:paraId="1DC6495E" w14:textId="77777777" w:rsidTr="00163BDE">
        <w:tc>
          <w:tcPr>
            <w:tcW w:w="2153" w:type="dxa"/>
          </w:tcPr>
          <w:p w14:paraId="386FF188" w14:textId="77777777" w:rsidR="00DF6C4D" w:rsidRDefault="00DF6C4D" w:rsidP="00CA595F">
            <w:pPr>
              <w:rPr>
                <w:b/>
              </w:rPr>
            </w:pPr>
          </w:p>
        </w:tc>
        <w:tc>
          <w:tcPr>
            <w:tcW w:w="7107" w:type="dxa"/>
          </w:tcPr>
          <w:p w14:paraId="3991C10E" w14:textId="77777777" w:rsidR="00DF6C4D" w:rsidRDefault="009945D2" w:rsidP="00CA595F">
            <w:hyperlink r:id="rId22" w:history="1">
              <w:r w:rsidR="00DF6C4D" w:rsidRPr="00217BAD">
                <w:rPr>
                  <w:rStyle w:val="Hyperlink"/>
                </w:rPr>
                <w:t>https://ccskills.org.uk/index.php?/careers/advice/job-profiles/theatre</w:t>
              </w:r>
            </w:hyperlink>
          </w:p>
          <w:p w14:paraId="27A7F6FA" w14:textId="77777777" w:rsidR="00DF6C4D" w:rsidRDefault="00DF6C4D" w:rsidP="00CA595F"/>
        </w:tc>
        <w:tc>
          <w:tcPr>
            <w:tcW w:w="4688" w:type="dxa"/>
          </w:tcPr>
          <w:p w14:paraId="71BA93D5" w14:textId="77777777" w:rsidR="00DF6C4D" w:rsidRDefault="00DF6C4D" w:rsidP="00CA595F">
            <w:r>
              <w:t>50 job profiles in theatre</w:t>
            </w:r>
          </w:p>
        </w:tc>
      </w:tr>
      <w:tr w:rsidR="00DF6C4D" w14:paraId="092AD533" w14:textId="77777777" w:rsidTr="00163BDE">
        <w:tc>
          <w:tcPr>
            <w:tcW w:w="2153" w:type="dxa"/>
          </w:tcPr>
          <w:p w14:paraId="5AF95FB5" w14:textId="77777777" w:rsidR="00DF6C4D" w:rsidRDefault="00DF6C4D" w:rsidP="00CA595F">
            <w:pPr>
              <w:rPr>
                <w:b/>
              </w:rPr>
            </w:pPr>
            <w:r>
              <w:rPr>
                <w:b/>
              </w:rPr>
              <w:t>RE</w:t>
            </w:r>
          </w:p>
        </w:tc>
        <w:tc>
          <w:tcPr>
            <w:tcW w:w="7107" w:type="dxa"/>
          </w:tcPr>
          <w:p w14:paraId="2BD98450" w14:textId="77777777" w:rsidR="00DF6C4D" w:rsidRDefault="009945D2" w:rsidP="00CA595F">
            <w:pPr>
              <w:rPr>
                <w:rStyle w:val="Hyperlink"/>
              </w:rPr>
            </w:pPr>
            <w:hyperlink r:id="rId23" w:history="1">
              <w:r w:rsidR="00DF6C4D" w:rsidRPr="00217BAD">
                <w:rPr>
                  <w:rStyle w:val="Hyperlink"/>
                </w:rPr>
                <w:t>https://www.tes.com/teaching-resource/lesson-plan-on-ethics-of-army-recruitment-6041118</w:t>
              </w:r>
            </w:hyperlink>
          </w:p>
          <w:p w14:paraId="52B5B792" w14:textId="77777777" w:rsidR="00A410BC" w:rsidRDefault="00A410BC" w:rsidP="00CA595F">
            <w:pPr>
              <w:rPr>
                <w:rStyle w:val="Hyperlink"/>
              </w:rPr>
            </w:pPr>
          </w:p>
          <w:p w14:paraId="205032F5" w14:textId="77777777" w:rsidR="00A410BC" w:rsidRDefault="00A410BC" w:rsidP="00CA595F">
            <w:r w:rsidRPr="00A410BC">
              <w:t>http://www.natre.org.uk/resources/what-theology-and-religious-studies-graduates-do-after-they-graduate/</w:t>
            </w:r>
          </w:p>
          <w:p w14:paraId="3FBFAF74" w14:textId="77777777" w:rsidR="00DF6C4D" w:rsidRDefault="00DF6C4D" w:rsidP="00CA595F"/>
        </w:tc>
        <w:tc>
          <w:tcPr>
            <w:tcW w:w="4688" w:type="dxa"/>
          </w:tcPr>
          <w:p w14:paraId="37BAD5CD" w14:textId="77777777" w:rsidR="00DF6C4D" w:rsidRDefault="00DF6C4D" w:rsidP="00CA595F">
            <w:r>
              <w:t>Lesson plan on the ethics of army recruitment</w:t>
            </w:r>
          </w:p>
          <w:p w14:paraId="15A8D917" w14:textId="77777777" w:rsidR="00A410BC" w:rsidRDefault="00A410BC" w:rsidP="00CA595F"/>
          <w:p w14:paraId="099D0301" w14:textId="77777777" w:rsidR="00A410BC" w:rsidRDefault="00A410BC" w:rsidP="00CA595F"/>
          <w:p w14:paraId="6788E0F4" w14:textId="77777777" w:rsidR="00A410BC" w:rsidRDefault="00A410BC" w:rsidP="00CA595F">
            <w:r>
              <w:t>What do RE graduates do?</w:t>
            </w:r>
          </w:p>
        </w:tc>
      </w:tr>
      <w:tr w:rsidR="009D3E57" w14:paraId="12651CA6" w14:textId="77777777" w:rsidTr="00163BDE">
        <w:tc>
          <w:tcPr>
            <w:tcW w:w="2153" w:type="dxa"/>
          </w:tcPr>
          <w:p w14:paraId="4B41AFDD" w14:textId="77777777" w:rsidR="009D3E57" w:rsidRPr="009D3E57" w:rsidRDefault="005C6183" w:rsidP="00CA595F">
            <w:pPr>
              <w:rPr>
                <w:b/>
              </w:rPr>
            </w:pPr>
            <w:r>
              <w:rPr>
                <w:b/>
              </w:rPr>
              <w:t>STEM subjects</w:t>
            </w:r>
          </w:p>
        </w:tc>
        <w:tc>
          <w:tcPr>
            <w:tcW w:w="7107" w:type="dxa"/>
          </w:tcPr>
          <w:p w14:paraId="32047CD0" w14:textId="77777777" w:rsidR="005C6183" w:rsidRDefault="009945D2" w:rsidP="00CA595F">
            <w:hyperlink r:id="rId24" w:history="1">
              <w:r w:rsidR="005C6183" w:rsidRPr="00217BAD">
                <w:rPr>
                  <w:rStyle w:val="Hyperlink"/>
                </w:rPr>
                <w:t>https://www.mykindafuture.com/Educator/Resources</w:t>
              </w:r>
            </w:hyperlink>
          </w:p>
          <w:p w14:paraId="713514FF" w14:textId="77777777" w:rsidR="005C6183" w:rsidRDefault="005C6183" w:rsidP="00CA595F"/>
        </w:tc>
        <w:tc>
          <w:tcPr>
            <w:tcW w:w="4688" w:type="dxa"/>
          </w:tcPr>
          <w:p w14:paraId="1C7367E2" w14:textId="77777777" w:rsidR="009D3E57" w:rsidRDefault="009D3E57" w:rsidP="00CA595F"/>
        </w:tc>
      </w:tr>
      <w:tr w:rsidR="009D3E57" w14:paraId="747D34CE" w14:textId="77777777" w:rsidTr="00163BDE">
        <w:tc>
          <w:tcPr>
            <w:tcW w:w="2153" w:type="dxa"/>
          </w:tcPr>
          <w:p w14:paraId="4C08D416" w14:textId="77777777" w:rsidR="009D3E57" w:rsidRPr="009D3E57" w:rsidRDefault="009D3E57" w:rsidP="00CA595F">
            <w:pPr>
              <w:rPr>
                <w:b/>
              </w:rPr>
            </w:pPr>
          </w:p>
        </w:tc>
        <w:tc>
          <w:tcPr>
            <w:tcW w:w="7107" w:type="dxa"/>
          </w:tcPr>
          <w:p w14:paraId="09BD2A49" w14:textId="77777777" w:rsidR="009D3E57" w:rsidRDefault="009945D2" w:rsidP="00CA595F">
            <w:hyperlink r:id="rId25" w:history="1">
              <w:r w:rsidR="00DF6C4D" w:rsidRPr="00217BAD">
                <w:rPr>
                  <w:rStyle w:val="Hyperlink"/>
                </w:rPr>
                <w:t>https://practicalaction.org/schools</w:t>
              </w:r>
            </w:hyperlink>
          </w:p>
        </w:tc>
        <w:tc>
          <w:tcPr>
            <w:tcW w:w="4688" w:type="dxa"/>
          </w:tcPr>
          <w:p w14:paraId="390BE147" w14:textId="77777777" w:rsidR="00DF6C4D" w:rsidRPr="00DF6C4D" w:rsidRDefault="00DF6C4D" w:rsidP="00DF6C4D">
            <w:pPr>
              <w:spacing w:after="173"/>
              <w:rPr>
                <w:rFonts w:asciiTheme="minorHAnsi" w:eastAsia="Times New Roman" w:hAnsiTheme="minorHAnsi" w:cstheme="minorHAnsi"/>
                <w:color w:val="111111"/>
                <w:lang w:val="en" w:eastAsia="en-GB"/>
              </w:rPr>
            </w:pPr>
            <w:r w:rsidRPr="00DF6C4D">
              <w:rPr>
                <w:rFonts w:asciiTheme="minorHAnsi" w:eastAsia="Times New Roman" w:hAnsiTheme="minorHAnsi" w:cstheme="minorHAnsi"/>
                <w:color w:val="111111"/>
                <w:lang w:val="en" w:eastAsia="en-GB"/>
              </w:rPr>
              <w:t>Our popular </w:t>
            </w:r>
            <w:r w:rsidRPr="00C90B48">
              <w:rPr>
                <w:rFonts w:asciiTheme="minorHAnsi" w:eastAsia="Times New Roman" w:hAnsiTheme="minorHAnsi" w:cstheme="minorHAnsi"/>
                <w:bCs/>
                <w:color w:val="111111"/>
                <w:lang w:val="en" w:eastAsia="en-GB"/>
              </w:rPr>
              <w:t>science, design and technology</w:t>
            </w:r>
            <w:r w:rsidRPr="00DF6C4D">
              <w:rPr>
                <w:rFonts w:asciiTheme="minorHAnsi" w:eastAsia="Times New Roman" w:hAnsiTheme="minorHAnsi" w:cstheme="minorHAnsi"/>
                <w:color w:val="111111"/>
                <w:lang w:val="en" w:eastAsia="en-GB"/>
              </w:rPr>
              <w:t xml:space="preserve"> and </w:t>
            </w:r>
            <w:r w:rsidRPr="00C90B48">
              <w:rPr>
                <w:rFonts w:asciiTheme="minorHAnsi" w:eastAsia="Times New Roman" w:hAnsiTheme="minorHAnsi" w:cstheme="minorHAnsi"/>
                <w:bCs/>
                <w:color w:val="111111"/>
                <w:lang w:val="en" w:eastAsia="en-GB"/>
              </w:rPr>
              <w:t xml:space="preserve">STEM </w:t>
            </w:r>
            <w:r w:rsidRPr="00DF6C4D">
              <w:rPr>
                <w:rFonts w:asciiTheme="minorHAnsi" w:eastAsia="Times New Roman" w:hAnsiTheme="minorHAnsi" w:cstheme="minorHAnsi"/>
                <w:color w:val="111111"/>
                <w:lang w:val="en" w:eastAsia="en-GB"/>
              </w:rPr>
              <w:t xml:space="preserve">teaching resources focus on a whole range of </w:t>
            </w:r>
            <w:r w:rsidRPr="00C90B48">
              <w:rPr>
                <w:rFonts w:asciiTheme="minorHAnsi" w:eastAsia="Times New Roman" w:hAnsiTheme="minorHAnsi" w:cstheme="minorHAnsi"/>
                <w:bCs/>
                <w:color w:val="111111"/>
                <w:lang w:val="en" w:eastAsia="en-GB"/>
              </w:rPr>
              <w:t xml:space="preserve">global issues </w:t>
            </w:r>
            <w:r w:rsidRPr="00DF6C4D">
              <w:rPr>
                <w:rFonts w:asciiTheme="minorHAnsi" w:eastAsia="Times New Roman" w:hAnsiTheme="minorHAnsi" w:cstheme="minorHAnsi"/>
                <w:color w:val="111111"/>
                <w:lang w:val="en" w:eastAsia="en-GB"/>
              </w:rPr>
              <w:t>including energy, climate change and disaster risk reduction.</w:t>
            </w:r>
          </w:p>
          <w:p w14:paraId="17CE2175" w14:textId="77777777" w:rsidR="00DF6C4D" w:rsidRPr="00DF6C4D" w:rsidRDefault="00DF6C4D" w:rsidP="00DF6C4D">
            <w:pPr>
              <w:spacing w:after="173"/>
              <w:rPr>
                <w:rFonts w:asciiTheme="minorHAnsi" w:eastAsia="Times New Roman" w:hAnsiTheme="minorHAnsi" w:cstheme="minorHAnsi"/>
                <w:color w:val="111111"/>
                <w:lang w:val="en" w:eastAsia="en-GB"/>
              </w:rPr>
            </w:pPr>
            <w:r w:rsidRPr="00DF6C4D">
              <w:rPr>
                <w:rFonts w:asciiTheme="minorHAnsi" w:eastAsia="Times New Roman" w:hAnsiTheme="minorHAnsi" w:cstheme="minorHAnsi"/>
                <w:color w:val="111111"/>
                <w:lang w:val="en" w:eastAsia="en-GB"/>
              </w:rPr>
              <w:lastRenderedPageBreak/>
              <w:t xml:space="preserve">These popular </w:t>
            </w:r>
            <w:r w:rsidRPr="00C90B48">
              <w:rPr>
                <w:rFonts w:asciiTheme="minorHAnsi" w:eastAsia="Times New Roman" w:hAnsiTheme="minorHAnsi" w:cstheme="minorHAnsi"/>
                <w:bCs/>
                <w:color w:val="111111"/>
                <w:lang w:val="en" w:eastAsia="en-GB"/>
              </w:rPr>
              <w:t xml:space="preserve">free </w:t>
            </w:r>
            <w:r w:rsidRPr="00DF6C4D">
              <w:rPr>
                <w:rFonts w:asciiTheme="minorHAnsi" w:eastAsia="Times New Roman" w:hAnsiTheme="minorHAnsi" w:cstheme="minorHAnsi"/>
                <w:color w:val="111111"/>
                <w:lang w:val="en" w:eastAsia="en-GB"/>
              </w:rPr>
              <w:t>resources for primary and secondary include lesson plans, PowerPoints, activities, posters, challenges, images, videos and games all set within a global context.</w:t>
            </w:r>
          </w:p>
          <w:p w14:paraId="59E655FA" w14:textId="77777777" w:rsidR="009D3E57" w:rsidRPr="00C90B48" w:rsidRDefault="009D3E57" w:rsidP="00CA595F">
            <w:pPr>
              <w:rPr>
                <w:rFonts w:asciiTheme="minorHAnsi" w:hAnsiTheme="minorHAnsi" w:cstheme="minorHAnsi"/>
              </w:rPr>
            </w:pPr>
          </w:p>
        </w:tc>
      </w:tr>
      <w:tr w:rsidR="00163BDE" w14:paraId="70C9F2D2" w14:textId="77777777" w:rsidTr="00163BDE">
        <w:tc>
          <w:tcPr>
            <w:tcW w:w="2153" w:type="dxa"/>
          </w:tcPr>
          <w:p w14:paraId="33C0D4EC" w14:textId="70675E11" w:rsidR="00163BDE" w:rsidRDefault="00163BDE" w:rsidP="00CA595F">
            <w:pPr>
              <w:rPr>
                <w:b/>
              </w:rPr>
            </w:pPr>
            <w:r>
              <w:rPr>
                <w:b/>
              </w:rPr>
              <w:lastRenderedPageBreak/>
              <w:t xml:space="preserve">Science </w:t>
            </w:r>
          </w:p>
        </w:tc>
        <w:tc>
          <w:tcPr>
            <w:tcW w:w="7107" w:type="dxa"/>
          </w:tcPr>
          <w:p w14:paraId="0E755E99" w14:textId="77777777" w:rsidR="00163BDE" w:rsidRDefault="009945D2" w:rsidP="00163BDE">
            <w:hyperlink r:id="rId26" w:history="1">
              <w:r w:rsidR="00163BDE">
                <w:rPr>
                  <w:rStyle w:val="Hyperlink"/>
                </w:rPr>
                <w:t>My Learning My Future: Science | CEC Resource Directory (careersandenterprise.co.uk)</w:t>
              </w:r>
            </w:hyperlink>
          </w:p>
          <w:p w14:paraId="715A4D85" w14:textId="77777777" w:rsidR="00163BDE" w:rsidRDefault="00163BDE" w:rsidP="00163BDE"/>
          <w:p w14:paraId="47BAD43F" w14:textId="4890AD6F" w:rsidR="00163BDE" w:rsidRDefault="009945D2" w:rsidP="00163BDE">
            <w:hyperlink r:id="rId27" w:history="1">
              <w:r w:rsidR="00163BDE">
                <w:rPr>
                  <w:rStyle w:val="Hyperlink"/>
                </w:rPr>
                <w:t>My Learning My Future: Biology | CEC Resource Directory (careersandenterprise.co.uk)</w:t>
              </w:r>
            </w:hyperlink>
          </w:p>
          <w:p w14:paraId="72E93C00" w14:textId="77777777" w:rsidR="00163BDE" w:rsidRDefault="00163BDE" w:rsidP="00163BDE"/>
          <w:p w14:paraId="656D455C" w14:textId="305CCB1F" w:rsidR="00163BDE" w:rsidRDefault="009945D2" w:rsidP="00163BDE">
            <w:hyperlink r:id="rId28" w:history="1">
              <w:r w:rsidR="00163BDE">
                <w:rPr>
                  <w:rStyle w:val="Hyperlink"/>
                </w:rPr>
                <w:t>My Learning My Future: Chemistry | CEC Resource Directory (careersandenterprise.co.uk)</w:t>
              </w:r>
            </w:hyperlink>
          </w:p>
          <w:p w14:paraId="0981EC81" w14:textId="77777777" w:rsidR="00163BDE" w:rsidRDefault="00163BDE" w:rsidP="00163BDE"/>
          <w:p w14:paraId="07B51E6E" w14:textId="78AFC0BC" w:rsidR="00163BDE" w:rsidRDefault="009945D2" w:rsidP="00163BDE">
            <w:pPr>
              <w:rPr>
                <w:rFonts w:ascii="Calibri Light" w:hAnsi="Calibri Light" w:cs="Calibri Light"/>
                <w:color w:val="FF0000"/>
                <w:sz w:val="20"/>
                <w:szCs w:val="20"/>
              </w:rPr>
            </w:pPr>
            <w:hyperlink r:id="rId29" w:history="1">
              <w:r w:rsidR="00163BDE">
                <w:rPr>
                  <w:rStyle w:val="Hyperlink"/>
                </w:rPr>
                <w:t>My Learning My Future: Physics | CEC Resource Directory (careersandenterprise.co.uk)</w:t>
              </w:r>
            </w:hyperlink>
          </w:p>
        </w:tc>
        <w:tc>
          <w:tcPr>
            <w:tcW w:w="4688" w:type="dxa"/>
          </w:tcPr>
          <w:p w14:paraId="4A5D1A62" w14:textId="77777777" w:rsidR="00163BDE" w:rsidRDefault="00163BDE" w:rsidP="00CA595F"/>
        </w:tc>
      </w:tr>
      <w:tr w:rsidR="007A71A4" w14:paraId="1188452D" w14:textId="77777777" w:rsidTr="00163BDE">
        <w:tc>
          <w:tcPr>
            <w:tcW w:w="2153" w:type="dxa"/>
          </w:tcPr>
          <w:p w14:paraId="025FACA4" w14:textId="6652534E" w:rsidR="007A71A4" w:rsidRPr="009D3E57" w:rsidRDefault="00163BDE" w:rsidP="00CA595F">
            <w:pPr>
              <w:rPr>
                <w:b/>
              </w:rPr>
            </w:pPr>
            <w:r>
              <w:rPr>
                <w:b/>
              </w:rPr>
              <w:t>English</w:t>
            </w:r>
          </w:p>
        </w:tc>
        <w:tc>
          <w:tcPr>
            <w:tcW w:w="7107" w:type="dxa"/>
          </w:tcPr>
          <w:p w14:paraId="1EF9E767" w14:textId="72E78204" w:rsidR="00163BDE" w:rsidRDefault="009945D2" w:rsidP="00163BDE">
            <w:pPr>
              <w:rPr>
                <w:rStyle w:val="Hyperlink"/>
              </w:rPr>
            </w:pPr>
            <w:hyperlink r:id="rId30" w:history="1">
              <w:r w:rsidR="00163BDE">
                <w:rPr>
                  <w:rStyle w:val="Hyperlink"/>
                </w:rPr>
                <w:t>My Learning My Future: English | CEC Resource Directory (careersandenterprise.co.uk)</w:t>
              </w:r>
            </w:hyperlink>
          </w:p>
          <w:p w14:paraId="59B8F2ED" w14:textId="77777777" w:rsidR="00163BDE" w:rsidRDefault="00163BDE" w:rsidP="00163BDE"/>
          <w:p w14:paraId="274C59FF" w14:textId="77777777" w:rsidR="00163BDE" w:rsidRDefault="00163BDE" w:rsidP="00163BDE">
            <w:pPr>
              <w:rPr>
                <w:rFonts w:ascii="Calibri Light" w:hAnsi="Calibri Light" w:cs="Calibri Light"/>
                <w:color w:val="FF0000"/>
                <w:sz w:val="20"/>
                <w:szCs w:val="20"/>
              </w:rPr>
            </w:pPr>
          </w:p>
          <w:p w14:paraId="2B6EAEFA" w14:textId="77777777" w:rsidR="007A71A4" w:rsidRDefault="007A71A4" w:rsidP="00CA595F"/>
        </w:tc>
        <w:tc>
          <w:tcPr>
            <w:tcW w:w="4688" w:type="dxa"/>
          </w:tcPr>
          <w:p w14:paraId="503B646B" w14:textId="77777777" w:rsidR="007A71A4" w:rsidRDefault="007A71A4" w:rsidP="00CA595F"/>
        </w:tc>
      </w:tr>
      <w:tr w:rsidR="009D3E57" w14:paraId="7F8E917F" w14:textId="77777777" w:rsidTr="00163BDE">
        <w:tc>
          <w:tcPr>
            <w:tcW w:w="2153" w:type="dxa"/>
          </w:tcPr>
          <w:p w14:paraId="33D27CD5" w14:textId="1C240541" w:rsidR="009D3E57" w:rsidRPr="009D3E57" w:rsidRDefault="00163BDE" w:rsidP="00CA595F">
            <w:pPr>
              <w:rPr>
                <w:b/>
              </w:rPr>
            </w:pPr>
            <w:r>
              <w:rPr>
                <w:b/>
              </w:rPr>
              <w:t>PSHE</w:t>
            </w:r>
          </w:p>
        </w:tc>
        <w:tc>
          <w:tcPr>
            <w:tcW w:w="7107" w:type="dxa"/>
          </w:tcPr>
          <w:p w14:paraId="7CDA3366" w14:textId="33EA6787" w:rsidR="00163BDE" w:rsidRDefault="009945D2" w:rsidP="00163BDE">
            <w:hyperlink r:id="rId31" w:history="1">
              <w:r w:rsidR="00163BDE">
                <w:rPr>
                  <w:rStyle w:val="Hyperlink"/>
                </w:rPr>
                <w:t>Challenging stereotypes lesson | CEC Resource Directory (careersandenterprise.co.uk)</w:t>
              </w:r>
            </w:hyperlink>
          </w:p>
          <w:p w14:paraId="59F2BEDF" w14:textId="77777777" w:rsidR="00163BDE" w:rsidRDefault="009945D2" w:rsidP="00163BDE">
            <w:hyperlink r:id="rId32" w:history="1">
              <w:r w:rsidR="00163BDE">
                <w:rPr>
                  <w:rStyle w:val="Hyperlink"/>
                </w:rPr>
                <w:t>British Army: Courage to Fail | CEC Resource Directory (careersandenterprise.co.uk)</w:t>
              </w:r>
            </w:hyperlink>
          </w:p>
          <w:p w14:paraId="2D0BB4AC" w14:textId="77777777" w:rsidR="009D3E57" w:rsidRDefault="009D3E57" w:rsidP="00CA595F"/>
        </w:tc>
        <w:tc>
          <w:tcPr>
            <w:tcW w:w="4688" w:type="dxa"/>
          </w:tcPr>
          <w:p w14:paraId="351EF44A" w14:textId="77777777" w:rsidR="009D3E57" w:rsidRDefault="009D3E57" w:rsidP="00CA595F"/>
        </w:tc>
      </w:tr>
    </w:tbl>
    <w:p w14:paraId="2013307A" w14:textId="77777777" w:rsidR="00CA595F" w:rsidRDefault="00CA595F" w:rsidP="00CA595F"/>
    <w:p w14:paraId="1B376CFF" w14:textId="77777777" w:rsidR="004B1A60" w:rsidRPr="004B1A60" w:rsidRDefault="004B1A60" w:rsidP="00CA595F">
      <w:pPr>
        <w:rPr>
          <w:b/>
        </w:rPr>
      </w:pPr>
      <w:r w:rsidRPr="004B1A60">
        <w:rPr>
          <w:b/>
        </w:rPr>
        <w:t>MFL</w:t>
      </w:r>
    </w:p>
    <w:p w14:paraId="385D40B6" w14:textId="77777777" w:rsidR="004B1A60" w:rsidRDefault="004B1A60" w:rsidP="00CA595F">
      <w:r w:rsidRPr="004B1A60">
        <w:t>https://www.lifehack.org/380912/the-10-coolest-jobs-you-can-get-learning-foreign-language?utm_campaign=Relevant%20Blog/News%20Articles&amp;utm_content=36305307&amp;utm_medium=social&amp;utm_source=twitter</w:t>
      </w:r>
    </w:p>
    <w:sectPr w:rsidR="004B1A60" w:rsidSect="009D3E5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C4FA1"/>
    <w:multiLevelType w:val="hybridMultilevel"/>
    <w:tmpl w:val="1B8AC4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FA0212"/>
    <w:multiLevelType w:val="hybridMultilevel"/>
    <w:tmpl w:val="B558827C"/>
    <w:lvl w:ilvl="0" w:tplc="02C4906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AF7C23"/>
    <w:multiLevelType w:val="multilevel"/>
    <w:tmpl w:val="2A8CA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6B2D0B"/>
    <w:multiLevelType w:val="hybridMultilevel"/>
    <w:tmpl w:val="717C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1D5B4F"/>
    <w:multiLevelType w:val="hybridMultilevel"/>
    <w:tmpl w:val="256AD756"/>
    <w:lvl w:ilvl="0" w:tplc="12A6EBC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95F"/>
    <w:rsid w:val="00163BDE"/>
    <w:rsid w:val="00261B31"/>
    <w:rsid w:val="004745BD"/>
    <w:rsid w:val="004B1A60"/>
    <w:rsid w:val="00561802"/>
    <w:rsid w:val="005C6183"/>
    <w:rsid w:val="00657F05"/>
    <w:rsid w:val="007A02F1"/>
    <w:rsid w:val="007A71A4"/>
    <w:rsid w:val="007F3DEE"/>
    <w:rsid w:val="008469B2"/>
    <w:rsid w:val="008A307B"/>
    <w:rsid w:val="00925181"/>
    <w:rsid w:val="009945D2"/>
    <w:rsid w:val="009D3E57"/>
    <w:rsid w:val="00A410BC"/>
    <w:rsid w:val="00BA3338"/>
    <w:rsid w:val="00C7079D"/>
    <w:rsid w:val="00C90B48"/>
    <w:rsid w:val="00CA595F"/>
    <w:rsid w:val="00D00FAF"/>
    <w:rsid w:val="00DF6C4D"/>
    <w:rsid w:val="00E24441"/>
    <w:rsid w:val="00EA5A6A"/>
    <w:rsid w:val="00ED0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0BF5E"/>
  <w15:chartTrackingRefBased/>
  <w15:docId w15:val="{CAA2185B-F1F5-44E1-B176-C96D0907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95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DEE"/>
    <w:pPr>
      <w:ind w:left="720"/>
      <w:contextualSpacing/>
    </w:pPr>
  </w:style>
  <w:style w:type="table" w:styleId="TableGrid">
    <w:name w:val="Table Grid"/>
    <w:basedOn w:val="TableNormal"/>
    <w:uiPriority w:val="39"/>
    <w:rsid w:val="009D3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E57"/>
    <w:rPr>
      <w:color w:val="0563C1" w:themeColor="hyperlink"/>
      <w:u w:val="single"/>
    </w:rPr>
  </w:style>
  <w:style w:type="paragraph" w:styleId="NormalWeb">
    <w:name w:val="Normal (Web)"/>
    <w:basedOn w:val="Normal"/>
    <w:uiPriority w:val="99"/>
    <w:unhideWhenUsed/>
    <w:rsid w:val="005C6183"/>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F6C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73736">
      <w:bodyDiv w:val="1"/>
      <w:marLeft w:val="0"/>
      <w:marRight w:val="0"/>
      <w:marTop w:val="0"/>
      <w:marBottom w:val="0"/>
      <w:divBdr>
        <w:top w:val="none" w:sz="0" w:space="0" w:color="auto"/>
        <w:left w:val="none" w:sz="0" w:space="0" w:color="auto"/>
        <w:bottom w:val="none" w:sz="0" w:space="0" w:color="auto"/>
        <w:right w:val="none" w:sz="0" w:space="0" w:color="auto"/>
      </w:divBdr>
    </w:div>
    <w:div w:id="686757296">
      <w:bodyDiv w:val="1"/>
      <w:marLeft w:val="0"/>
      <w:marRight w:val="0"/>
      <w:marTop w:val="0"/>
      <w:marBottom w:val="0"/>
      <w:divBdr>
        <w:top w:val="none" w:sz="0" w:space="0" w:color="auto"/>
        <w:left w:val="none" w:sz="0" w:space="0" w:color="auto"/>
        <w:bottom w:val="none" w:sz="0" w:space="0" w:color="auto"/>
        <w:right w:val="none" w:sz="0" w:space="0" w:color="auto"/>
      </w:divBdr>
      <w:divsChild>
        <w:div w:id="1673601251">
          <w:marLeft w:val="0"/>
          <w:marRight w:val="0"/>
          <w:marTop w:val="100"/>
          <w:marBottom w:val="100"/>
          <w:divBdr>
            <w:top w:val="none" w:sz="0" w:space="0" w:color="auto"/>
            <w:left w:val="none" w:sz="0" w:space="0" w:color="auto"/>
            <w:bottom w:val="none" w:sz="0" w:space="0" w:color="auto"/>
            <w:right w:val="none" w:sz="0" w:space="0" w:color="auto"/>
          </w:divBdr>
          <w:divsChild>
            <w:div w:id="2009862328">
              <w:marLeft w:val="0"/>
              <w:marRight w:val="0"/>
              <w:marTop w:val="0"/>
              <w:marBottom w:val="0"/>
              <w:divBdr>
                <w:top w:val="none" w:sz="0" w:space="0" w:color="auto"/>
                <w:left w:val="none" w:sz="0" w:space="0" w:color="auto"/>
                <w:bottom w:val="none" w:sz="0" w:space="0" w:color="auto"/>
                <w:right w:val="none" w:sz="0" w:space="0" w:color="auto"/>
              </w:divBdr>
              <w:divsChild>
                <w:div w:id="1988047261">
                  <w:marLeft w:val="150"/>
                  <w:marRight w:val="0"/>
                  <w:marTop w:val="0"/>
                  <w:marBottom w:val="0"/>
                  <w:divBdr>
                    <w:top w:val="none" w:sz="0" w:space="0" w:color="auto"/>
                    <w:left w:val="none" w:sz="0" w:space="0" w:color="auto"/>
                    <w:bottom w:val="none" w:sz="0" w:space="0" w:color="auto"/>
                    <w:right w:val="none" w:sz="0" w:space="0" w:color="auto"/>
                  </w:divBdr>
                  <w:divsChild>
                    <w:div w:id="67269807">
                      <w:marLeft w:val="0"/>
                      <w:marRight w:val="0"/>
                      <w:marTop w:val="0"/>
                      <w:marBottom w:val="0"/>
                      <w:divBdr>
                        <w:top w:val="none" w:sz="0" w:space="0" w:color="auto"/>
                        <w:left w:val="none" w:sz="0" w:space="0" w:color="auto"/>
                        <w:bottom w:val="none" w:sz="0" w:space="0" w:color="auto"/>
                        <w:right w:val="none" w:sz="0" w:space="0" w:color="auto"/>
                      </w:divBdr>
                      <w:divsChild>
                        <w:div w:id="1363557450">
                          <w:marLeft w:val="0"/>
                          <w:marRight w:val="0"/>
                          <w:marTop w:val="0"/>
                          <w:marBottom w:val="0"/>
                          <w:divBdr>
                            <w:top w:val="none" w:sz="0" w:space="0" w:color="auto"/>
                            <w:left w:val="none" w:sz="0" w:space="0" w:color="auto"/>
                            <w:bottom w:val="none" w:sz="0" w:space="0" w:color="auto"/>
                            <w:right w:val="none" w:sz="0" w:space="0" w:color="auto"/>
                          </w:divBdr>
                          <w:divsChild>
                            <w:div w:id="40947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684914">
      <w:bodyDiv w:val="1"/>
      <w:marLeft w:val="0"/>
      <w:marRight w:val="0"/>
      <w:marTop w:val="0"/>
      <w:marBottom w:val="0"/>
      <w:divBdr>
        <w:top w:val="none" w:sz="0" w:space="0" w:color="auto"/>
        <w:left w:val="none" w:sz="0" w:space="0" w:color="auto"/>
        <w:bottom w:val="none" w:sz="0" w:space="0" w:color="auto"/>
        <w:right w:val="none" w:sz="0" w:space="0" w:color="auto"/>
      </w:divBdr>
    </w:div>
    <w:div w:id="905336014">
      <w:bodyDiv w:val="1"/>
      <w:marLeft w:val="0"/>
      <w:marRight w:val="0"/>
      <w:marTop w:val="0"/>
      <w:marBottom w:val="0"/>
      <w:divBdr>
        <w:top w:val="none" w:sz="0" w:space="0" w:color="auto"/>
        <w:left w:val="none" w:sz="0" w:space="0" w:color="auto"/>
        <w:bottom w:val="none" w:sz="0" w:space="0" w:color="auto"/>
        <w:right w:val="none" w:sz="0" w:space="0" w:color="auto"/>
      </w:divBdr>
      <w:divsChild>
        <w:div w:id="322318981">
          <w:marLeft w:val="0"/>
          <w:marRight w:val="0"/>
          <w:marTop w:val="0"/>
          <w:marBottom w:val="0"/>
          <w:divBdr>
            <w:top w:val="none" w:sz="0" w:space="0" w:color="auto"/>
            <w:left w:val="none" w:sz="0" w:space="0" w:color="auto"/>
            <w:bottom w:val="none" w:sz="0" w:space="0" w:color="auto"/>
            <w:right w:val="none" w:sz="0" w:space="0" w:color="auto"/>
          </w:divBdr>
          <w:divsChild>
            <w:div w:id="1520464664">
              <w:marLeft w:val="0"/>
              <w:marRight w:val="0"/>
              <w:marTop w:val="0"/>
              <w:marBottom w:val="0"/>
              <w:divBdr>
                <w:top w:val="none" w:sz="0" w:space="0" w:color="auto"/>
                <w:left w:val="none" w:sz="0" w:space="0" w:color="auto"/>
                <w:bottom w:val="none" w:sz="0" w:space="0" w:color="auto"/>
                <w:right w:val="none" w:sz="0" w:space="0" w:color="auto"/>
              </w:divBdr>
              <w:divsChild>
                <w:div w:id="881749242">
                  <w:marLeft w:val="0"/>
                  <w:marRight w:val="0"/>
                  <w:marTop w:val="0"/>
                  <w:marBottom w:val="0"/>
                  <w:divBdr>
                    <w:top w:val="none" w:sz="0" w:space="0" w:color="auto"/>
                    <w:left w:val="none" w:sz="0" w:space="0" w:color="auto"/>
                    <w:bottom w:val="none" w:sz="0" w:space="0" w:color="auto"/>
                    <w:right w:val="none" w:sz="0" w:space="0" w:color="auto"/>
                  </w:divBdr>
                  <w:divsChild>
                    <w:div w:id="1239633790">
                      <w:marLeft w:val="0"/>
                      <w:marRight w:val="0"/>
                      <w:marTop w:val="0"/>
                      <w:marBottom w:val="0"/>
                      <w:divBdr>
                        <w:top w:val="none" w:sz="0" w:space="0" w:color="auto"/>
                        <w:left w:val="none" w:sz="0" w:space="0" w:color="auto"/>
                        <w:bottom w:val="none" w:sz="0" w:space="0" w:color="auto"/>
                        <w:right w:val="none" w:sz="0" w:space="0" w:color="auto"/>
                      </w:divBdr>
                      <w:divsChild>
                        <w:div w:id="986472356">
                          <w:marLeft w:val="0"/>
                          <w:marRight w:val="0"/>
                          <w:marTop w:val="0"/>
                          <w:marBottom w:val="0"/>
                          <w:divBdr>
                            <w:top w:val="none" w:sz="0" w:space="0" w:color="auto"/>
                            <w:left w:val="none" w:sz="0" w:space="0" w:color="auto"/>
                            <w:bottom w:val="none" w:sz="0" w:space="0" w:color="auto"/>
                            <w:right w:val="none" w:sz="0" w:space="0" w:color="auto"/>
                          </w:divBdr>
                          <w:divsChild>
                            <w:div w:id="372392162">
                              <w:marLeft w:val="0"/>
                              <w:marRight w:val="0"/>
                              <w:marTop w:val="0"/>
                              <w:marBottom w:val="0"/>
                              <w:divBdr>
                                <w:top w:val="none" w:sz="0" w:space="0" w:color="auto"/>
                                <w:left w:val="none" w:sz="0" w:space="0" w:color="auto"/>
                                <w:bottom w:val="none" w:sz="0" w:space="0" w:color="auto"/>
                                <w:right w:val="none" w:sz="0" w:space="0" w:color="auto"/>
                              </w:divBdr>
                              <w:divsChild>
                                <w:div w:id="795567305">
                                  <w:marLeft w:val="-225"/>
                                  <w:marRight w:val="-225"/>
                                  <w:marTop w:val="0"/>
                                  <w:marBottom w:val="0"/>
                                  <w:divBdr>
                                    <w:top w:val="none" w:sz="0" w:space="0" w:color="auto"/>
                                    <w:left w:val="none" w:sz="0" w:space="0" w:color="auto"/>
                                    <w:bottom w:val="none" w:sz="0" w:space="0" w:color="auto"/>
                                    <w:right w:val="none" w:sz="0" w:space="0" w:color="auto"/>
                                  </w:divBdr>
                                  <w:divsChild>
                                    <w:div w:id="6263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371014">
      <w:bodyDiv w:val="1"/>
      <w:marLeft w:val="0"/>
      <w:marRight w:val="0"/>
      <w:marTop w:val="0"/>
      <w:marBottom w:val="0"/>
      <w:divBdr>
        <w:top w:val="none" w:sz="0" w:space="0" w:color="auto"/>
        <w:left w:val="none" w:sz="0" w:space="0" w:color="auto"/>
        <w:bottom w:val="none" w:sz="0" w:space="0" w:color="auto"/>
        <w:right w:val="none" w:sz="0" w:space="0" w:color="auto"/>
      </w:divBdr>
      <w:divsChild>
        <w:div w:id="1820270363">
          <w:marLeft w:val="0"/>
          <w:marRight w:val="0"/>
          <w:marTop w:val="0"/>
          <w:marBottom w:val="0"/>
          <w:divBdr>
            <w:top w:val="none" w:sz="0" w:space="0" w:color="auto"/>
            <w:left w:val="none" w:sz="0" w:space="0" w:color="auto"/>
            <w:bottom w:val="none" w:sz="0" w:space="0" w:color="auto"/>
            <w:right w:val="none" w:sz="0" w:space="0" w:color="auto"/>
          </w:divBdr>
          <w:divsChild>
            <w:div w:id="580680438">
              <w:marLeft w:val="0"/>
              <w:marRight w:val="0"/>
              <w:marTop w:val="0"/>
              <w:marBottom w:val="0"/>
              <w:divBdr>
                <w:top w:val="none" w:sz="0" w:space="0" w:color="auto"/>
                <w:left w:val="none" w:sz="0" w:space="0" w:color="auto"/>
                <w:bottom w:val="none" w:sz="0" w:space="0" w:color="auto"/>
                <w:right w:val="none" w:sz="0" w:space="0" w:color="auto"/>
              </w:divBdr>
              <w:divsChild>
                <w:div w:id="890965097">
                  <w:marLeft w:val="0"/>
                  <w:marRight w:val="0"/>
                  <w:marTop w:val="0"/>
                  <w:marBottom w:val="0"/>
                  <w:divBdr>
                    <w:top w:val="none" w:sz="0" w:space="0" w:color="auto"/>
                    <w:left w:val="none" w:sz="0" w:space="0" w:color="auto"/>
                    <w:bottom w:val="none" w:sz="0" w:space="0" w:color="auto"/>
                    <w:right w:val="none" w:sz="0" w:space="0" w:color="auto"/>
                  </w:divBdr>
                  <w:divsChild>
                    <w:div w:id="1275940247">
                      <w:marLeft w:val="0"/>
                      <w:marRight w:val="0"/>
                      <w:marTop w:val="0"/>
                      <w:marBottom w:val="0"/>
                      <w:divBdr>
                        <w:top w:val="none" w:sz="0" w:space="0" w:color="auto"/>
                        <w:left w:val="none" w:sz="0" w:space="0" w:color="auto"/>
                        <w:bottom w:val="none" w:sz="0" w:space="0" w:color="auto"/>
                        <w:right w:val="none" w:sz="0" w:space="0" w:color="auto"/>
                      </w:divBdr>
                      <w:divsChild>
                        <w:div w:id="1210917632">
                          <w:marLeft w:val="0"/>
                          <w:marRight w:val="0"/>
                          <w:marTop w:val="0"/>
                          <w:marBottom w:val="0"/>
                          <w:divBdr>
                            <w:top w:val="none" w:sz="0" w:space="0" w:color="auto"/>
                            <w:left w:val="none" w:sz="0" w:space="0" w:color="auto"/>
                            <w:bottom w:val="none" w:sz="0" w:space="0" w:color="auto"/>
                            <w:right w:val="none" w:sz="0" w:space="0" w:color="auto"/>
                          </w:divBdr>
                          <w:divsChild>
                            <w:div w:id="518009631">
                              <w:marLeft w:val="0"/>
                              <w:marRight w:val="0"/>
                              <w:marTop w:val="0"/>
                              <w:marBottom w:val="0"/>
                              <w:divBdr>
                                <w:top w:val="none" w:sz="0" w:space="0" w:color="auto"/>
                                <w:left w:val="none" w:sz="0" w:space="0" w:color="auto"/>
                                <w:bottom w:val="none" w:sz="0" w:space="0" w:color="auto"/>
                                <w:right w:val="none" w:sz="0" w:space="0" w:color="auto"/>
                              </w:divBdr>
                              <w:divsChild>
                                <w:div w:id="13894607">
                                  <w:marLeft w:val="0"/>
                                  <w:marRight w:val="0"/>
                                  <w:marTop w:val="0"/>
                                  <w:marBottom w:val="0"/>
                                  <w:divBdr>
                                    <w:top w:val="none" w:sz="0" w:space="0" w:color="auto"/>
                                    <w:left w:val="none" w:sz="0" w:space="0" w:color="auto"/>
                                    <w:bottom w:val="none" w:sz="0" w:space="0" w:color="auto"/>
                                    <w:right w:val="none" w:sz="0" w:space="0" w:color="auto"/>
                                  </w:divBdr>
                                  <w:divsChild>
                                    <w:div w:id="1352146592">
                                      <w:marLeft w:val="0"/>
                                      <w:marRight w:val="0"/>
                                      <w:marTop w:val="0"/>
                                      <w:marBottom w:val="0"/>
                                      <w:divBdr>
                                        <w:top w:val="none" w:sz="0" w:space="0" w:color="auto"/>
                                        <w:left w:val="none" w:sz="0" w:space="0" w:color="auto"/>
                                        <w:bottom w:val="none" w:sz="0" w:space="0" w:color="auto"/>
                                        <w:right w:val="none" w:sz="0" w:space="0" w:color="auto"/>
                                      </w:divBdr>
                                      <w:divsChild>
                                        <w:div w:id="1133718336">
                                          <w:marLeft w:val="0"/>
                                          <w:marRight w:val="0"/>
                                          <w:marTop w:val="0"/>
                                          <w:marBottom w:val="0"/>
                                          <w:divBdr>
                                            <w:top w:val="none" w:sz="0" w:space="0" w:color="auto"/>
                                            <w:left w:val="none" w:sz="0" w:space="0" w:color="auto"/>
                                            <w:bottom w:val="none" w:sz="0" w:space="0" w:color="auto"/>
                                            <w:right w:val="none" w:sz="0" w:space="0" w:color="auto"/>
                                          </w:divBdr>
                                          <w:divsChild>
                                            <w:div w:id="1562136109">
                                              <w:marLeft w:val="0"/>
                                              <w:marRight w:val="0"/>
                                              <w:marTop w:val="0"/>
                                              <w:marBottom w:val="0"/>
                                              <w:divBdr>
                                                <w:top w:val="none" w:sz="0" w:space="0" w:color="auto"/>
                                                <w:left w:val="none" w:sz="0" w:space="0" w:color="auto"/>
                                                <w:bottom w:val="none" w:sz="0" w:space="0" w:color="auto"/>
                                                <w:right w:val="none" w:sz="0" w:space="0" w:color="auto"/>
                                              </w:divBdr>
                                              <w:divsChild>
                                                <w:div w:id="201985237">
                                                  <w:marLeft w:val="0"/>
                                                  <w:marRight w:val="0"/>
                                                  <w:marTop w:val="0"/>
                                                  <w:marBottom w:val="0"/>
                                                  <w:divBdr>
                                                    <w:top w:val="none" w:sz="0" w:space="0" w:color="auto"/>
                                                    <w:left w:val="none" w:sz="0" w:space="0" w:color="auto"/>
                                                    <w:bottom w:val="none" w:sz="0" w:space="0" w:color="auto"/>
                                                    <w:right w:val="none" w:sz="0" w:space="0" w:color="auto"/>
                                                  </w:divBdr>
                                                  <w:divsChild>
                                                    <w:div w:id="200284549">
                                                      <w:marLeft w:val="0"/>
                                                      <w:marRight w:val="0"/>
                                                      <w:marTop w:val="0"/>
                                                      <w:marBottom w:val="0"/>
                                                      <w:divBdr>
                                                        <w:top w:val="none" w:sz="0" w:space="0" w:color="auto"/>
                                                        <w:left w:val="none" w:sz="0" w:space="0" w:color="auto"/>
                                                        <w:bottom w:val="none" w:sz="0" w:space="0" w:color="auto"/>
                                                        <w:right w:val="none" w:sz="0" w:space="0" w:color="auto"/>
                                                      </w:divBdr>
                                                      <w:divsChild>
                                                        <w:div w:id="1529374824">
                                                          <w:marLeft w:val="0"/>
                                                          <w:marRight w:val="0"/>
                                                          <w:marTop w:val="150"/>
                                                          <w:marBottom w:val="0"/>
                                                          <w:divBdr>
                                                            <w:top w:val="none" w:sz="0" w:space="0" w:color="auto"/>
                                                            <w:left w:val="none" w:sz="0" w:space="0" w:color="auto"/>
                                                            <w:bottom w:val="none" w:sz="0" w:space="0" w:color="auto"/>
                                                            <w:right w:val="none" w:sz="0" w:space="0" w:color="auto"/>
                                                          </w:divBdr>
                                                          <w:divsChild>
                                                            <w:div w:id="278731253">
                                                              <w:marLeft w:val="0"/>
                                                              <w:marRight w:val="0"/>
                                                              <w:marTop w:val="0"/>
                                                              <w:marBottom w:val="0"/>
                                                              <w:divBdr>
                                                                <w:top w:val="none" w:sz="0" w:space="0" w:color="auto"/>
                                                                <w:left w:val="none" w:sz="0" w:space="0" w:color="auto"/>
                                                                <w:bottom w:val="none" w:sz="0" w:space="0" w:color="auto"/>
                                                                <w:right w:val="none" w:sz="0" w:space="0" w:color="auto"/>
                                                              </w:divBdr>
                                                              <w:divsChild>
                                                                <w:div w:id="437142246">
                                                                  <w:marLeft w:val="0"/>
                                                                  <w:marRight w:val="0"/>
                                                                  <w:marTop w:val="0"/>
                                                                  <w:marBottom w:val="0"/>
                                                                  <w:divBdr>
                                                                    <w:top w:val="none" w:sz="0" w:space="0" w:color="auto"/>
                                                                    <w:left w:val="none" w:sz="0" w:space="0" w:color="auto"/>
                                                                    <w:bottom w:val="none" w:sz="0" w:space="0" w:color="auto"/>
                                                                    <w:right w:val="none" w:sz="0" w:space="0" w:color="auto"/>
                                                                  </w:divBdr>
                                                                </w:div>
                                                                <w:div w:id="9170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ghospitality.co.uk/Hot-Topics/Recruitment-training" TargetMode="External"/><Relationship Id="rId18" Type="http://schemas.openxmlformats.org/officeDocument/2006/relationships/hyperlink" Target="https://resources.careersandenterprise.co.uk/resources/my-learning-my-future-mathematics" TargetMode="External"/><Relationship Id="rId26" Type="http://schemas.openxmlformats.org/officeDocument/2006/relationships/hyperlink" Target="https://resources.careersandenterprise.co.uk/resources/my-learning-my-future-science" TargetMode="External"/><Relationship Id="rId3" Type="http://schemas.openxmlformats.org/officeDocument/2006/relationships/settings" Target="settings.xml"/><Relationship Id="rId21" Type="http://schemas.openxmlformats.org/officeDocument/2006/relationships/hyperlink" Target="https://vimeo.com/65108444" TargetMode="External"/><Relationship Id="rId34" Type="http://schemas.openxmlformats.org/officeDocument/2006/relationships/theme" Target="theme/theme1.xml"/><Relationship Id="rId7" Type="http://schemas.openxmlformats.org/officeDocument/2006/relationships/hyperlink" Target="https://www.tes.com/teaching-resource/the-hook-project-6070918" TargetMode="External"/><Relationship Id="rId12" Type="http://schemas.openxmlformats.org/officeDocument/2006/relationships/hyperlink" Target="http://www.hospitalityguild.co.uk/A-Career-in-Hospitality/Personality-Test" TargetMode="External"/><Relationship Id="rId17" Type="http://schemas.openxmlformats.org/officeDocument/2006/relationships/hyperlink" Target="https://www.tes.com/teaching-resource/teachers-tv-maths-in-the-workplace-6047577" TargetMode="External"/><Relationship Id="rId25" Type="http://schemas.openxmlformats.org/officeDocument/2006/relationships/hyperlink" Target="https://practicalaction.org/school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istory.org.uk/secondary/categories/60" TargetMode="External"/><Relationship Id="rId20" Type="http://schemas.openxmlformats.org/officeDocument/2006/relationships/hyperlink" Target="https://www.careersinmusic.com/" TargetMode="External"/><Relationship Id="rId29" Type="http://schemas.openxmlformats.org/officeDocument/2006/relationships/hyperlink" Target="https://resources.careersandenterprise.co.uk/resources/my-learning-my-future-physics" TargetMode="External"/><Relationship Id="rId1" Type="http://schemas.openxmlformats.org/officeDocument/2006/relationships/numbering" Target="numbering.xml"/><Relationship Id="rId6" Type="http://schemas.openxmlformats.org/officeDocument/2006/relationships/hyperlink" Target="http://www.nsead.org/careers/activities.aspx" TargetMode="External"/><Relationship Id="rId11" Type="http://schemas.openxmlformats.org/officeDocument/2006/relationships/hyperlink" Target="http://www.hospitalityguild.co.uk/A-Career-in-Hospitality/Career-Map" TargetMode="External"/><Relationship Id="rId24" Type="http://schemas.openxmlformats.org/officeDocument/2006/relationships/hyperlink" Target="https://www.mykindafuture.com/Educator/Resources" TargetMode="External"/><Relationship Id="rId32" Type="http://schemas.openxmlformats.org/officeDocument/2006/relationships/hyperlink" Target="https://resources.careersandenterprise.co.uk/resources/british-army-courage-fail" TargetMode="External"/><Relationship Id="rId5" Type="http://schemas.openxmlformats.org/officeDocument/2006/relationships/image" Target="media/image1.png"/><Relationship Id="rId15" Type="http://schemas.openxmlformats.org/officeDocument/2006/relationships/hyperlink" Target="https://www.skillsforcare.org.uk/Careers-in-care/teachers-and-careers-advisors/Teachers-and-careers-advisors.aspx" TargetMode="External"/><Relationship Id="rId23" Type="http://schemas.openxmlformats.org/officeDocument/2006/relationships/hyperlink" Target="https://www.tes.com/teaching-resource/lesson-plan-on-ethics-of-army-recruitment-6041118" TargetMode="External"/><Relationship Id="rId28" Type="http://schemas.openxmlformats.org/officeDocument/2006/relationships/hyperlink" Target="https://resources.careersandenterprise.co.uk/resources/my-learning-my-future-chemistry" TargetMode="External"/><Relationship Id="rId10" Type="http://schemas.openxmlformats.org/officeDocument/2006/relationships/hyperlink" Target="http://www.hospitalityguild.co.uk/A-Career-in-Hospitality" TargetMode="External"/><Relationship Id="rId19" Type="http://schemas.openxmlformats.org/officeDocument/2006/relationships/hyperlink" Target="https://www.youtube.com/playlist?list=PLkAOfReg9Kl5-rX31zFFXqLnMpcrHh8VJ&amp;app=desktop" TargetMode="External"/><Relationship Id="rId31" Type="http://schemas.openxmlformats.org/officeDocument/2006/relationships/hyperlink" Target="https://resources.careersandenterprise.co.uk/resources/challenging-stereotypes-lesson" TargetMode="External"/><Relationship Id="rId4" Type="http://schemas.openxmlformats.org/officeDocument/2006/relationships/webSettings" Target="webSettings.xml"/><Relationship Id="rId9" Type="http://schemas.openxmlformats.org/officeDocument/2006/relationships/hyperlink" Target="https://futurechef.uk.net/" TargetMode="External"/><Relationship Id="rId14" Type="http://schemas.openxmlformats.org/officeDocument/2006/relationships/hyperlink" Target="https://www.geography.org.uk/Jobs-and-careers-in-geography" TargetMode="External"/><Relationship Id="rId22" Type="http://schemas.openxmlformats.org/officeDocument/2006/relationships/hyperlink" Target="https://ccskills.org.uk/index.php?/careers/advice/job-profiles/theatre" TargetMode="External"/><Relationship Id="rId27" Type="http://schemas.openxmlformats.org/officeDocument/2006/relationships/hyperlink" Target="https://resources.careersandenterprise.co.uk/resources/my-learning-my-future-biology" TargetMode="External"/><Relationship Id="rId30" Type="http://schemas.openxmlformats.org/officeDocument/2006/relationships/hyperlink" Target="https://resources.careersandenterprise.co.uk/resources/my-learning-my-future-english" TargetMode="External"/><Relationship Id="rId8" Type="http://schemas.openxmlformats.org/officeDocument/2006/relationships/hyperlink" Target="https://www.ket.org/education/resources/jobs-theater-idea-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1155</Words>
  <Characters>6586</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 Lynsey</dc:creator>
  <cp:keywords/>
  <dc:description/>
  <cp:lastModifiedBy>Jane, Katharine</cp:lastModifiedBy>
  <cp:revision>2</cp:revision>
  <dcterms:created xsi:type="dcterms:W3CDTF">2022-06-23T14:43:00Z</dcterms:created>
  <dcterms:modified xsi:type="dcterms:W3CDTF">2022-06-23T14:43:00Z</dcterms:modified>
</cp:coreProperties>
</file>