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01145" w14:textId="4D043D60" w:rsidR="001B2394" w:rsidRDefault="00CF13FA" w:rsidP="001B2394">
      <w:pPr>
        <w:tabs>
          <w:tab w:val="left" w:pos="2529"/>
        </w:tabs>
      </w:pPr>
      <w:r>
        <w:rPr>
          <w:noProof/>
          <w:lang w:eastAsia="en-GB"/>
        </w:rPr>
        <mc:AlternateContent>
          <mc:Choice Requires="wps">
            <w:drawing>
              <wp:anchor distT="0" distB="0" distL="114300" distR="114300" simplePos="0" relativeHeight="251660288" behindDoc="0" locked="0" layoutInCell="1" allowOverlap="1" wp14:anchorId="2A7DDF0C" wp14:editId="269D5695">
                <wp:simplePos x="0" y="0"/>
                <wp:positionH relativeFrom="column">
                  <wp:posOffset>-1279525</wp:posOffset>
                </wp:positionH>
                <wp:positionV relativeFrom="paragraph">
                  <wp:posOffset>928045</wp:posOffset>
                </wp:positionV>
                <wp:extent cx="847493" cy="78059"/>
                <wp:effectExtent l="0" t="0" r="3810" b="0"/>
                <wp:wrapNone/>
                <wp:docPr id="5" name="Rectangle 5"/>
                <wp:cNvGraphicFramePr/>
                <a:graphic xmlns:a="http://schemas.openxmlformats.org/drawingml/2006/main">
                  <a:graphicData uri="http://schemas.microsoft.com/office/word/2010/wordprocessingShape">
                    <wps:wsp>
                      <wps:cNvSpPr/>
                      <wps:spPr>
                        <a:xfrm>
                          <a:off x="0" y="0"/>
                          <a:ext cx="847493" cy="78059"/>
                        </a:xfrm>
                        <a:prstGeom prst="rect">
                          <a:avLst/>
                        </a:prstGeom>
                        <a:solidFill>
                          <a:srgbClr val="DF591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CD6A043" id="Rectangle 5" o:spid="_x0000_s1026" style="position:absolute;margin-left:-100.75pt;margin-top:73.05pt;width:66.75pt;height:6.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" fillcolor="#df591d" stroked="f" strokeweight="1pt"/>
            </w:pict>
          </mc:Fallback>
        </mc:AlternateContent>
      </w:r>
      <w:r w:rsidR="00F24D78">
        <w:rPr>
          <w:noProof/>
          <w:lang w:eastAsia="en-GB"/>
        </w:rPr>
        <mc:AlternateContent>
          <mc:Choice Requires="wps">
            <w:drawing>
              <wp:anchor distT="0" distB="0" distL="114300" distR="114300" simplePos="0" relativeHeight="251659264" behindDoc="0" locked="0" layoutInCell="1" allowOverlap="1" wp14:anchorId="2A547A76" wp14:editId="1CC79E58">
                <wp:simplePos x="0" y="0"/>
                <wp:positionH relativeFrom="column">
                  <wp:posOffset>-1407795</wp:posOffset>
                </wp:positionH>
                <wp:positionV relativeFrom="paragraph">
                  <wp:posOffset>0</wp:posOffset>
                </wp:positionV>
                <wp:extent cx="6891020" cy="11817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891020" cy="1181735"/>
                        </a:xfrm>
                        <a:prstGeom prst="rect">
                          <a:avLst/>
                        </a:prstGeom>
                        <a:noFill/>
                        <a:ln w="6350">
                          <a:noFill/>
                        </a:ln>
                      </wps:spPr>
                      <wps:txbx>
                        <w:txbxContent>
                          <w:p w14:paraId="3F4513FF" w14:textId="5C69844A" w:rsidR="001B2394" w:rsidRPr="00227139" w:rsidRDefault="00F24D78" w:rsidP="00F24D78">
                            <w:pPr>
                              <w:pStyle w:val="CAPSHeading"/>
                            </w:pPr>
                            <w:r>
                              <w:t xml:space="preserve">EVALUATION OF PARENTAL </w:t>
                            </w:r>
                            <w:r w:rsidR="007C685D">
                              <w:br/>
                            </w:r>
                            <w:r>
                              <w:t xml:space="preserve">ENGAGEMENT ACTIVITIES – </w:t>
                            </w:r>
                            <w:r w:rsidR="00623C59">
                              <w:t xml:space="preserve">WORKED </w:t>
                            </w:r>
                            <w:r w:rsidR="007C685D">
                              <w:t>EXAMPLE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A547A76" id="_x0000_t202" coordsize="21600,21600" o:spt="202" path="m,l,21600r21600,l21600,xe">
                <v:stroke joinstyle="miter"/>
                <v:path gradientshapeok="t" o:connecttype="rect"/>
              </v:shapetype>
              <v:shape id="Text Box 1" o:spid="_x0000_s1026" type="#_x0000_t202" style="position:absolute;margin-left:-110.85pt;margin-top:0;width:542.6pt;height:9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" filled="f" stroked="f" strokeweight=".5pt">
                <v:textbox>
                  <w:txbxContent>
                    <w:p w14:paraId="3F4513FF" w14:textId="5C69844A" w:rsidR="001B2394" w:rsidRPr="00227139" w:rsidRDefault="00F24D78" w:rsidP="00F24D78">
                      <w:pPr>
                        <w:pStyle w:val="CAPSHeading"/>
                      </w:pPr>
                      <w:r>
                        <w:t xml:space="preserve">EVALUATION OF PARENTAL </w:t>
                      </w:r>
                      <w:r w:rsidR="007C685D">
                        <w:br/>
                      </w:r>
                      <w:r>
                        <w:t xml:space="preserve">ENGAGEMENT ACTIVITIES – </w:t>
                      </w:r>
                      <w:r w:rsidR="00623C59">
                        <w:t xml:space="preserve">WORKED </w:t>
                      </w:r>
                      <w:r w:rsidR="007C685D">
                        <w:t>EXAMPLE</w:t>
                      </w:r>
                    </w:p>
                  </w:txbxContent>
                </v:textbox>
                <w10:wrap type="square"/>
              </v:shape>
            </w:pict>
          </mc:Fallback>
        </mc:AlternateContent>
      </w:r>
    </w:p>
    <w:p w14:paraId="6E507875" w14:textId="7E74DA70" w:rsidR="001B2394" w:rsidRPr="001B2394" w:rsidRDefault="001B2394" w:rsidP="001B2394">
      <w:bookmarkStart w:id="0" w:name="_GoBack"/>
      <w:bookmarkEnd w:id="0"/>
    </w:p>
    <w:p w14:paraId="3581BB33" w14:textId="62DE0AC5" w:rsidR="001B2394" w:rsidRDefault="001B2394" w:rsidP="00CF13FA">
      <w:pPr>
        <w:tabs>
          <w:tab w:val="left" w:pos="1405"/>
        </w:tabs>
        <w:spacing w:after="240"/>
      </w:pPr>
    </w:p>
    <w:tbl>
      <w:tblPr>
        <w:tblStyle w:val="PlainTable1"/>
        <w:tblW w:w="14227" w:type="dxa"/>
        <w:tblInd w:w="-2041" w:type="dxa"/>
        <w:tblLayout w:type="fixed"/>
        <w:tblCellMar>
          <w:top w:w="28" w:type="dxa"/>
          <w:left w:w="57" w:type="dxa"/>
          <w:right w:w="57" w:type="dxa"/>
        </w:tblCellMar>
        <w:tblLook w:val="04A0" w:firstRow="1" w:lastRow="0" w:firstColumn="1" w:lastColumn="0" w:noHBand="0" w:noVBand="1"/>
      </w:tblPr>
      <w:tblGrid>
        <w:gridCol w:w="1043"/>
        <w:gridCol w:w="1135"/>
        <w:gridCol w:w="1134"/>
        <w:gridCol w:w="1134"/>
        <w:gridCol w:w="1134"/>
        <w:gridCol w:w="2268"/>
        <w:gridCol w:w="3260"/>
        <w:gridCol w:w="1560"/>
        <w:gridCol w:w="1559"/>
      </w:tblGrid>
      <w:tr w:rsidR="00203A7C" w14:paraId="0800329B" w14:textId="77777777" w:rsidTr="003B092F">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2178" w:type="dxa"/>
            <w:gridSpan w:val="2"/>
            <w:shd w:val="clear" w:color="auto" w:fill="auto"/>
            <w:vAlign w:val="center"/>
            <w:hideMark/>
          </w:tcPr>
          <w:p w14:paraId="4963ACA8" w14:textId="77777777" w:rsidR="00203A7C" w:rsidRPr="00203A7C" w:rsidRDefault="00203A7C" w:rsidP="005C48A3">
            <w:pPr>
              <w:pStyle w:val="BodyText1"/>
              <w:spacing w:before="120" w:after="120"/>
              <w:jc w:val="center"/>
              <w:rPr>
                <w:sz w:val="18"/>
                <w:szCs w:val="18"/>
              </w:rPr>
            </w:pPr>
            <w:r w:rsidRPr="00203A7C">
              <w:rPr>
                <w:sz w:val="18"/>
                <w:szCs w:val="18"/>
              </w:rPr>
              <w:t>Activity</w:t>
            </w:r>
          </w:p>
        </w:tc>
        <w:tc>
          <w:tcPr>
            <w:tcW w:w="3402" w:type="dxa"/>
            <w:gridSpan w:val="3"/>
            <w:shd w:val="clear" w:color="auto" w:fill="F2F2F2" w:themeFill="background1" w:themeFillShade="F2"/>
            <w:vAlign w:val="center"/>
            <w:hideMark/>
          </w:tcPr>
          <w:p w14:paraId="0FE38B91" w14:textId="77777777" w:rsidR="00203A7C" w:rsidRPr="00203A7C" w:rsidRDefault="00203A7C" w:rsidP="005C48A3">
            <w:pPr>
              <w:pStyle w:val="BodyText1"/>
              <w:spacing w:before="120" w:after="120"/>
              <w:jc w:val="center"/>
              <w:cnfStyle w:val="100000000000" w:firstRow="1" w:lastRow="0" w:firstColumn="0" w:lastColumn="0" w:oddVBand="0" w:evenVBand="0" w:oddHBand="0" w:evenHBand="0" w:firstRowFirstColumn="0" w:firstRowLastColumn="0" w:lastRowFirstColumn="0" w:lastRowLastColumn="0"/>
              <w:rPr>
                <w:sz w:val="18"/>
                <w:szCs w:val="18"/>
              </w:rPr>
            </w:pPr>
            <w:r w:rsidRPr="00203A7C">
              <w:rPr>
                <w:sz w:val="18"/>
                <w:szCs w:val="18"/>
              </w:rPr>
              <w:t>Reach</w:t>
            </w:r>
          </w:p>
        </w:tc>
        <w:tc>
          <w:tcPr>
            <w:tcW w:w="2268" w:type="dxa"/>
            <w:shd w:val="clear" w:color="auto" w:fill="auto"/>
            <w:hideMark/>
          </w:tcPr>
          <w:p w14:paraId="276DE7AF" w14:textId="77777777" w:rsidR="00203A7C" w:rsidRPr="00203A7C" w:rsidRDefault="00203A7C" w:rsidP="005C48A3">
            <w:pPr>
              <w:pStyle w:val="BodyText1"/>
              <w:spacing w:before="120" w:after="120"/>
              <w:jc w:val="center"/>
              <w:cnfStyle w:val="100000000000" w:firstRow="1" w:lastRow="0" w:firstColumn="0" w:lastColumn="0" w:oddVBand="0" w:evenVBand="0" w:oddHBand="0" w:evenHBand="0" w:firstRowFirstColumn="0" w:firstRowLastColumn="0" w:lastRowFirstColumn="0" w:lastRowLastColumn="0"/>
              <w:rPr>
                <w:sz w:val="18"/>
                <w:szCs w:val="18"/>
              </w:rPr>
            </w:pPr>
            <w:r w:rsidRPr="00203A7C">
              <w:rPr>
                <w:sz w:val="18"/>
                <w:szCs w:val="18"/>
              </w:rPr>
              <w:t>Engagement</w:t>
            </w:r>
          </w:p>
        </w:tc>
        <w:tc>
          <w:tcPr>
            <w:tcW w:w="3260" w:type="dxa"/>
            <w:shd w:val="clear" w:color="auto" w:fill="F2F2F2" w:themeFill="background1" w:themeFillShade="F2"/>
            <w:hideMark/>
          </w:tcPr>
          <w:p w14:paraId="3E5DEC48" w14:textId="77777777" w:rsidR="00203A7C" w:rsidRPr="00203A7C" w:rsidRDefault="00203A7C" w:rsidP="005C48A3">
            <w:pPr>
              <w:pStyle w:val="BodyText1"/>
              <w:spacing w:before="120" w:after="120"/>
              <w:jc w:val="center"/>
              <w:cnfStyle w:val="100000000000" w:firstRow="1" w:lastRow="0" w:firstColumn="0" w:lastColumn="0" w:oddVBand="0" w:evenVBand="0" w:oddHBand="0" w:evenHBand="0" w:firstRowFirstColumn="0" w:firstRowLastColumn="0" w:lastRowFirstColumn="0" w:lastRowLastColumn="0"/>
              <w:rPr>
                <w:sz w:val="18"/>
                <w:szCs w:val="18"/>
              </w:rPr>
            </w:pPr>
            <w:r w:rsidRPr="00203A7C">
              <w:rPr>
                <w:sz w:val="18"/>
                <w:szCs w:val="18"/>
              </w:rPr>
              <w:t>Outcomes</w:t>
            </w:r>
          </w:p>
        </w:tc>
        <w:tc>
          <w:tcPr>
            <w:tcW w:w="1560" w:type="dxa"/>
            <w:vMerge w:val="restart"/>
            <w:vAlign w:val="center"/>
            <w:hideMark/>
          </w:tcPr>
          <w:p w14:paraId="343E597A" w14:textId="77777777" w:rsidR="00203A7C" w:rsidRPr="00203A7C" w:rsidRDefault="00203A7C" w:rsidP="00203A7C">
            <w:pPr>
              <w:pStyle w:val="BodyText1"/>
              <w:spacing w:before="120" w:after="120"/>
              <w:jc w:val="center"/>
              <w:cnfStyle w:val="100000000000" w:firstRow="1" w:lastRow="0" w:firstColumn="0" w:lastColumn="0" w:oddVBand="0" w:evenVBand="0" w:oddHBand="0" w:evenHBand="0" w:firstRowFirstColumn="0" w:firstRowLastColumn="0" w:lastRowFirstColumn="0" w:lastRowLastColumn="0"/>
              <w:rPr>
                <w:sz w:val="18"/>
                <w:szCs w:val="18"/>
              </w:rPr>
            </w:pPr>
            <w:r w:rsidRPr="00203A7C">
              <w:rPr>
                <w:sz w:val="18"/>
                <w:szCs w:val="18"/>
              </w:rPr>
              <w:t>Other notes</w:t>
            </w:r>
          </w:p>
        </w:tc>
        <w:tc>
          <w:tcPr>
            <w:tcW w:w="1559" w:type="dxa"/>
            <w:vMerge w:val="restart"/>
            <w:shd w:val="clear" w:color="auto" w:fill="F2F2F2" w:themeFill="background1" w:themeFillShade="F2"/>
            <w:vAlign w:val="center"/>
            <w:hideMark/>
          </w:tcPr>
          <w:p w14:paraId="56FB768F" w14:textId="77777777" w:rsidR="00203A7C" w:rsidRPr="00203A7C" w:rsidRDefault="00203A7C" w:rsidP="00203A7C">
            <w:pPr>
              <w:pStyle w:val="BodyText1"/>
              <w:spacing w:before="120" w:after="120"/>
              <w:jc w:val="center"/>
              <w:cnfStyle w:val="100000000000" w:firstRow="1" w:lastRow="0" w:firstColumn="0" w:lastColumn="0" w:oddVBand="0" w:evenVBand="0" w:oddHBand="0" w:evenHBand="0" w:firstRowFirstColumn="0" w:firstRowLastColumn="0" w:lastRowFirstColumn="0" w:lastRowLastColumn="0"/>
              <w:rPr>
                <w:sz w:val="18"/>
                <w:szCs w:val="18"/>
              </w:rPr>
            </w:pPr>
            <w:r w:rsidRPr="00203A7C">
              <w:rPr>
                <w:sz w:val="18"/>
                <w:szCs w:val="18"/>
              </w:rPr>
              <w:t>Actions</w:t>
            </w:r>
          </w:p>
        </w:tc>
      </w:tr>
      <w:tr w:rsidR="00203A7C" w14:paraId="5E9A82A0" w14:textId="77777777" w:rsidTr="003B092F">
        <w:trPr>
          <w:cnfStyle w:val="000000100000" w:firstRow="0" w:lastRow="0" w:firstColumn="0" w:lastColumn="0" w:oddVBand="0" w:evenVBand="0" w:oddHBand="1" w:evenHBand="0" w:firstRowFirstColumn="0" w:firstRowLastColumn="0" w:lastRowFirstColumn="0" w:lastRowLastColumn="0"/>
          <w:trHeight w:val="854"/>
        </w:trPr>
        <w:tc>
          <w:tcPr>
            <w:cnfStyle w:val="001000000000" w:firstRow="0" w:lastRow="0" w:firstColumn="1" w:lastColumn="0" w:oddVBand="0" w:evenVBand="0" w:oddHBand="0" w:evenHBand="0" w:firstRowFirstColumn="0" w:firstRowLastColumn="0" w:lastRowFirstColumn="0" w:lastRowLastColumn="0"/>
            <w:tcW w:w="1043" w:type="dxa"/>
            <w:shd w:val="clear" w:color="auto" w:fill="auto"/>
            <w:vAlign w:val="center"/>
            <w:hideMark/>
          </w:tcPr>
          <w:p w14:paraId="0AA211F2" w14:textId="77777777" w:rsidR="00203A7C" w:rsidRPr="00203A7C" w:rsidRDefault="00203A7C" w:rsidP="00203A7C">
            <w:pPr>
              <w:pStyle w:val="BodyText1"/>
              <w:spacing w:before="120" w:after="120"/>
              <w:rPr>
                <w:sz w:val="18"/>
                <w:szCs w:val="18"/>
              </w:rPr>
            </w:pPr>
            <w:r w:rsidRPr="00203A7C">
              <w:rPr>
                <w:sz w:val="18"/>
                <w:szCs w:val="18"/>
              </w:rPr>
              <w:t>Type</w:t>
            </w:r>
          </w:p>
        </w:tc>
        <w:tc>
          <w:tcPr>
            <w:tcW w:w="1135" w:type="dxa"/>
            <w:shd w:val="clear" w:color="auto" w:fill="auto"/>
            <w:vAlign w:val="center"/>
            <w:hideMark/>
          </w:tcPr>
          <w:p w14:paraId="069715C8" w14:textId="77777777" w:rsidR="00203A7C" w:rsidRPr="00203A7C" w:rsidRDefault="00203A7C"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b/>
                <w:bCs/>
                <w:sz w:val="18"/>
                <w:szCs w:val="18"/>
              </w:rPr>
            </w:pPr>
            <w:r w:rsidRPr="00203A7C">
              <w:rPr>
                <w:b/>
                <w:bCs/>
                <w:sz w:val="18"/>
                <w:szCs w:val="18"/>
              </w:rPr>
              <w:t>Content</w:t>
            </w:r>
          </w:p>
        </w:tc>
        <w:tc>
          <w:tcPr>
            <w:tcW w:w="1134" w:type="dxa"/>
            <w:vAlign w:val="center"/>
            <w:hideMark/>
          </w:tcPr>
          <w:p w14:paraId="6D2B5B37" w14:textId="44640536" w:rsidR="00203A7C" w:rsidRPr="00203A7C" w:rsidRDefault="00203A7C"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b/>
                <w:bCs/>
                <w:sz w:val="18"/>
                <w:szCs w:val="18"/>
              </w:rPr>
            </w:pPr>
            <w:r w:rsidRPr="00203A7C">
              <w:rPr>
                <w:b/>
                <w:bCs/>
                <w:sz w:val="18"/>
                <w:szCs w:val="18"/>
              </w:rPr>
              <w:t>Cohort / group or targeted</w:t>
            </w:r>
          </w:p>
        </w:tc>
        <w:tc>
          <w:tcPr>
            <w:tcW w:w="1134" w:type="dxa"/>
            <w:vAlign w:val="center"/>
            <w:hideMark/>
          </w:tcPr>
          <w:p w14:paraId="33574AB6" w14:textId="77777777" w:rsidR="00203A7C" w:rsidRPr="00203A7C" w:rsidRDefault="00203A7C"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b/>
                <w:bCs/>
                <w:sz w:val="18"/>
                <w:szCs w:val="18"/>
              </w:rPr>
            </w:pPr>
            <w:r w:rsidRPr="00203A7C">
              <w:rPr>
                <w:b/>
                <w:bCs/>
                <w:sz w:val="18"/>
                <w:szCs w:val="18"/>
              </w:rPr>
              <w:t>% of those invited attended</w:t>
            </w:r>
          </w:p>
        </w:tc>
        <w:tc>
          <w:tcPr>
            <w:tcW w:w="1134" w:type="dxa"/>
            <w:vAlign w:val="center"/>
            <w:hideMark/>
          </w:tcPr>
          <w:p w14:paraId="36D9FA2A" w14:textId="77777777" w:rsidR="00203A7C" w:rsidRPr="00203A7C" w:rsidRDefault="00203A7C"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b/>
                <w:bCs/>
                <w:sz w:val="18"/>
                <w:szCs w:val="18"/>
              </w:rPr>
            </w:pPr>
            <w:r w:rsidRPr="00203A7C">
              <w:rPr>
                <w:b/>
                <w:bCs/>
                <w:sz w:val="18"/>
                <w:szCs w:val="18"/>
              </w:rPr>
              <w:t>Parents who didn’t attend</w:t>
            </w:r>
          </w:p>
        </w:tc>
        <w:tc>
          <w:tcPr>
            <w:tcW w:w="2268" w:type="dxa"/>
            <w:shd w:val="clear" w:color="auto" w:fill="auto"/>
            <w:vAlign w:val="center"/>
            <w:hideMark/>
          </w:tcPr>
          <w:p w14:paraId="635EF320" w14:textId="77777777" w:rsidR="00203A7C" w:rsidRPr="00203A7C" w:rsidRDefault="00203A7C"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b/>
                <w:bCs/>
                <w:sz w:val="18"/>
                <w:szCs w:val="18"/>
              </w:rPr>
            </w:pPr>
            <w:r w:rsidRPr="00203A7C">
              <w:rPr>
                <w:b/>
                <w:bCs/>
                <w:sz w:val="18"/>
                <w:szCs w:val="18"/>
              </w:rPr>
              <w:t>Clear, relevant, useful</w:t>
            </w:r>
          </w:p>
        </w:tc>
        <w:tc>
          <w:tcPr>
            <w:tcW w:w="3260" w:type="dxa"/>
            <w:vAlign w:val="center"/>
            <w:hideMark/>
          </w:tcPr>
          <w:p w14:paraId="4CA1F29C" w14:textId="77777777" w:rsidR="00203A7C" w:rsidRPr="00203A7C" w:rsidRDefault="00203A7C"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b/>
                <w:bCs/>
                <w:sz w:val="18"/>
                <w:szCs w:val="18"/>
              </w:rPr>
            </w:pPr>
            <w:r w:rsidRPr="00203A7C">
              <w:rPr>
                <w:b/>
                <w:bCs/>
                <w:sz w:val="18"/>
                <w:szCs w:val="18"/>
              </w:rPr>
              <w:t>Improved understanding or ability to support their children</w:t>
            </w:r>
          </w:p>
        </w:tc>
        <w:tc>
          <w:tcPr>
            <w:tcW w:w="1560" w:type="dxa"/>
            <w:vMerge/>
            <w:hideMark/>
          </w:tcPr>
          <w:p w14:paraId="7BE5184B" w14:textId="77777777" w:rsidR="00203A7C" w:rsidRPr="007C685D" w:rsidRDefault="00203A7C"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sz w:val="18"/>
                <w:szCs w:val="18"/>
              </w:rPr>
            </w:pPr>
          </w:p>
        </w:tc>
        <w:tc>
          <w:tcPr>
            <w:tcW w:w="1559" w:type="dxa"/>
            <w:vMerge/>
            <w:hideMark/>
          </w:tcPr>
          <w:p w14:paraId="1EE1FC58" w14:textId="77777777" w:rsidR="00203A7C" w:rsidRPr="007C685D" w:rsidRDefault="00203A7C"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sz w:val="18"/>
                <w:szCs w:val="18"/>
              </w:rPr>
            </w:pPr>
          </w:p>
        </w:tc>
      </w:tr>
      <w:tr w:rsidR="00046636" w14:paraId="2F5B371C" w14:textId="77777777" w:rsidTr="003B092F">
        <w:trPr>
          <w:trHeight w:val="2790"/>
        </w:trPr>
        <w:tc>
          <w:tcPr>
            <w:cnfStyle w:val="001000000000" w:firstRow="0" w:lastRow="0" w:firstColumn="1" w:lastColumn="0" w:oddVBand="0" w:evenVBand="0" w:oddHBand="0" w:evenHBand="0" w:firstRowFirstColumn="0" w:firstRowLastColumn="0" w:lastRowFirstColumn="0" w:lastRowLastColumn="0"/>
            <w:tcW w:w="1043" w:type="dxa"/>
          </w:tcPr>
          <w:p w14:paraId="689218FA" w14:textId="2A7365A7" w:rsidR="00F24D78" w:rsidRPr="00046636" w:rsidRDefault="00DB5B38" w:rsidP="00203A7C">
            <w:pPr>
              <w:pStyle w:val="BodyText1"/>
              <w:spacing w:before="120" w:after="120"/>
              <w:rPr>
                <w:b w:val="0"/>
                <w:bCs w:val="0"/>
                <w:i/>
                <w:iCs/>
                <w:sz w:val="18"/>
                <w:szCs w:val="18"/>
              </w:rPr>
            </w:pPr>
            <w:r w:rsidRPr="00046636">
              <w:rPr>
                <w:b w:val="0"/>
                <w:bCs w:val="0"/>
                <w:i/>
                <w:iCs/>
                <w:sz w:val="18"/>
                <w:szCs w:val="18"/>
              </w:rPr>
              <w:t>Parents evening</w:t>
            </w:r>
            <w:r w:rsidR="00052EB3">
              <w:rPr>
                <w:b w:val="0"/>
                <w:bCs w:val="0"/>
                <w:i/>
                <w:iCs/>
                <w:sz w:val="18"/>
                <w:szCs w:val="18"/>
              </w:rPr>
              <w:t xml:space="preserve"> </w:t>
            </w:r>
          </w:p>
        </w:tc>
        <w:tc>
          <w:tcPr>
            <w:tcW w:w="1135" w:type="dxa"/>
          </w:tcPr>
          <w:p w14:paraId="47D51B64" w14:textId="2D839537" w:rsidR="00F24D78" w:rsidRPr="00046636" w:rsidRDefault="00DB5B38" w:rsidP="00203A7C">
            <w:pPr>
              <w:pStyle w:val="BodyText1"/>
              <w:spacing w:before="120" w:after="120"/>
              <w:cnfStyle w:val="000000000000" w:firstRow="0" w:lastRow="0" w:firstColumn="0" w:lastColumn="0" w:oddVBand="0" w:evenVBand="0" w:oddHBand="0" w:evenHBand="0" w:firstRowFirstColumn="0" w:firstRowLastColumn="0" w:lastRowFirstColumn="0" w:lastRowLastColumn="0"/>
              <w:rPr>
                <w:i/>
                <w:iCs/>
                <w:sz w:val="18"/>
                <w:szCs w:val="18"/>
              </w:rPr>
            </w:pPr>
            <w:r w:rsidRPr="00046636">
              <w:rPr>
                <w:i/>
                <w:iCs/>
                <w:sz w:val="18"/>
                <w:szCs w:val="18"/>
              </w:rPr>
              <w:t>GCSE choices and how they relate to careers</w:t>
            </w:r>
          </w:p>
        </w:tc>
        <w:tc>
          <w:tcPr>
            <w:tcW w:w="1134" w:type="dxa"/>
            <w:shd w:val="clear" w:color="auto" w:fill="F2F2F2" w:themeFill="background1" w:themeFillShade="F2"/>
          </w:tcPr>
          <w:p w14:paraId="5588ACBC" w14:textId="19E6F55D" w:rsidR="00CF13FA" w:rsidRPr="00046636" w:rsidRDefault="00DB5B38" w:rsidP="00203A7C">
            <w:pPr>
              <w:pStyle w:val="BodyText1"/>
              <w:spacing w:before="120" w:after="120"/>
              <w:cnfStyle w:val="000000000000" w:firstRow="0" w:lastRow="0" w:firstColumn="0" w:lastColumn="0" w:oddVBand="0" w:evenVBand="0" w:oddHBand="0" w:evenHBand="0" w:firstRowFirstColumn="0" w:firstRowLastColumn="0" w:lastRowFirstColumn="0" w:lastRowLastColumn="0"/>
              <w:rPr>
                <w:i/>
                <w:iCs/>
                <w:sz w:val="18"/>
                <w:szCs w:val="18"/>
              </w:rPr>
            </w:pPr>
            <w:r w:rsidRPr="00046636">
              <w:rPr>
                <w:i/>
                <w:iCs/>
                <w:sz w:val="18"/>
                <w:szCs w:val="18"/>
              </w:rPr>
              <w:t>Whole cohort: year 9</w:t>
            </w:r>
          </w:p>
        </w:tc>
        <w:tc>
          <w:tcPr>
            <w:tcW w:w="1134" w:type="dxa"/>
            <w:shd w:val="clear" w:color="auto" w:fill="F2F2F2" w:themeFill="background1" w:themeFillShade="F2"/>
          </w:tcPr>
          <w:p w14:paraId="7757873A" w14:textId="327049CC" w:rsidR="009F35C7" w:rsidRPr="00046636" w:rsidRDefault="00DB5B38" w:rsidP="00203A7C">
            <w:pPr>
              <w:pStyle w:val="BodyText1"/>
              <w:spacing w:before="120" w:after="120"/>
              <w:cnfStyle w:val="000000000000" w:firstRow="0" w:lastRow="0" w:firstColumn="0" w:lastColumn="0" w:oddVBand="0" w:evenVBand="0" w:oddHBand="0" w:evenHBand="0" w:firstRowFirstColumn="0" w:firstRowLastColumn="0" w:lastRowFirstColumn="0" w:lastRowLastColumn="0"/>
              <w:rPr>
                <w:i/>
                <w:iCs/>
                <w:sz w:val="18"/>
                <w:szCs w:val="18"/>
              </w:rPr>
            </w:pPr>
            <w:r w:rsidRPr="00046636">
              <w:rPr>
                <w:i/>
                <w:iCs/>
                <w:sz w:val="18"/>
                <w:szCs w:val="18"/>
              </w:rPr>
              <w:t xml:space="preserve">98 parents / families </w:t>
            </w:r>
            <w:r w:rsidR="001B100F" w:rsidRPr="00046636">
              <w:rPr>
                <w:i/>
                <w:iCs/>
                <w:sz w:val="18"/>
                <w:szCs w:val="18"/>
              </w:rPr>
              <w:t>attended:</w:t>
            </w:r>
            <w:r w:rsidRPr="00046636">
              <w:rPr>
                <w:i/>
                <w:iCs/>
                <w:sz w:val="18"/>
                <w:szCs w:val="18"/>
              </w:rPr>
              <w:t xml:space="preserve"> 65% of all Y9 parents</w:t>
            </w:r>
          </w:p>
        </w:tc>
        <w:tc>
          <w:tcPr>
            <w:tcW w:w="1134" w:type="dxa"/>
            <w:shd w:val="clear" w:color="auto" w:fill="F2F2F2" w:themeFill="background1" w:themeFillShade="F2"/>
          </w:tcPr>
          <w:p w14:paraId="73EBC197" w14:textId="6768B6B9" w:rsidR="00F24D78" w:rsidRPr="00046636" w:rsidRDefault="00DB5B38" w:rsidP="00203A7C">
            <w:pPr>
              <w:pStyle w:val="BodyText1"/>
              <w:spacing w:before="120" w:after="120"/>
              <w:cnfStyle w:val="000000000000" w:firstRow="0" w:lastRow="0" w:firstColumn="0" w:lastColumn="0" w:oddVBand="0" w:evenVBand="0" w:oddHBand="0" w:evenHBand="0" w:firstRowFirstColumn="0" w:firstRowLastColumn="0" w:lastRowFirstColumn="0" w:lastRowLastColumn="0"/>
              <w:rPr>
                <w:i/>
                <w:iCs/>
                <w:sz w:val="18"/>
                <w:szCs w:val="18"/>
              </w:rPr>
            </w:pPr>
            <w:r w:rsidRPr="00046636">
              <w:rPr>
                <w:i/>
                <w:iCs/>
                <w:sz w:val="18"/>
                <w:szCs w:val="18"/>
              </w:rPr>
              <w:t>Parents of students with behaviour difficulties, some working parents</w:t>
            </w:r>
          </w:p>
        </w:tc>
        <w:tc>
          <w:tcPr>
            <w:tcW w:w="2268" w:type="dxa"/>
            <w:shd w:val="clear" w:color="auto" w:fill="auto"/>
          </w:tcPr>
          <w:p w14:paraId="366EB212" w14:textId="0FAFA0C7" w:rsidR="00F24D78" w:rsidRPr="00046636" w:rsidRDefault="00623C59" w:rsidP="00203A7C">
            <w:pPr>
              <w:pStyle w:val="BodyText1"/>
              <w:spacing w:before="120" w:after="120"/>
              <w:cnfStyle w:val="000000000000" w:firstRow="0" w:lastRow="0" w:firstColumn="0" w:lastColumn="0" w:oddVBand="0" w:evenVBand="0" w:oddHBand="0" w:evenHBand="0" w:firstRowFirstColumn="0" w:firstRowLastColumn="0" w:lastRowFirstColumn="0" w:lastRowLastColumn="0"/>
              <w:rPr>
                <w:i/>
                <w:iCs/>
                <w:sz w:val="18"/>
                <w:szCs w:val="18"/>
              </w:rPr>
            </w:pPr>
            <w:r w:rsidRPr="00046636">
              <w:rPr>
                <w:i/>
                <w:iCs/>
                <w:sz w:val="18"/>
                <w:szCs w:val="18"/>
              </w:rPr>
              <w:t>83% of parents said the event was useful (Source: one question voting activity when leaving)</w:t>
            </w:r>
          </w:p>
        </w:tc>
        <w:tc>
          <w:tcPr>
            <w:tcW w:w="3260" w:type="dxa"/>
            <w:shd w:val="clear" w:color="auto" w:fill="F2F2F2" w:themeFill="background1" w:themeFillShade="F2"/>
          </w:tcPr>
          <w:p w14:paraId="17378AE3" w14:textId="5FC57008" w:rsidR="00F24D78" w:rsidRDefault="00623C59" w:rsidP="00203A7C">
            <w:pPr>
              <w:pStyle w:val="BodyText1"/>
              <w:spacing w:before="120" w:after="120"/>
              <w:cnfStyle w:val="000000000000" w:firstRow="0" w:lastRow="0" w:firstColumn="0" w:lastColumn="0" w:oddVBand="0" w:evenVBand="0" w:oddHBand="0" w:evenHBand="0" w:firstRowFirstColumn="0" w:firstRowLastColumn="0" w:lastRowFirstColumn="0" w:lastRowLastColumn="0"/>
              <w:rPr>
                <w:i/>
                <w:iCs/>
                <w:sz w:val="18"/>
                <w:szCs w:val="18"/>
              </w:rPr>
            </w:pPr>
            <w:r w:rsidRPr="00046636">
              <w:rPr>
                <w:i/>
                <w:iCs/>
                <w:sz w:val="18"/>
                <w:szCs w:val="18"/>
              </w:rPr>
              <w:t xml:space="preserve">Informal discussions with </w:t>
            </w:r>
            <w:r w:rsidR="001B100F" w:rsidRPr="00046636">
              <w:rPr>
                <w:i/>
                <w:iCs/>
                <w:sz w:val="18"/>
                <w:szCs w:val="18"/>
              </w:rPr>
              <w:t>approx.</w:t>
            </w:r>
            <w:r w:rsidRPr="00046636">
              <w:rPr>
                <w:i/>
                <w:iCs/>
                <w:sz w:val="18"/>
                <w:szCs w:val="18"/>
              </w:rPr>
              <w:t xml:space="preserve"> 12 parents</w:t>
            </w:r>
            <w:r w:rsidR="00046636">
              <w:rPr>
                <w:i/>
                <w:iCs/>
                <w:sz w:val="18"/>
                <w:szCs w:val="18"/>
              </w:rPr>
              <w:t xml:space="preserve"> </w:t>
            </w:r>
            <w:r w:rsidR="00046636" w:rsidRPr="00046636">
              <w:rPr>
                <w:i/>
                <w:iCs/>
                <w:sz w:val="18"/>
                <w:szCs w:val="18"/>
              </w:rPr>
              <w:t>/</w:t>
            </w:r>
            <w:r w:rsidR="00046636">
              <w:rPr>
                <w:i/>
                <w:iCs/>
                <w:sz w:val="18"/>
                <w:szCs w:val="18"/>
              </w:rPr>
              <w:t xml:space="preserve"> </w:t>
            </w:r>
            <w:r w:rsidR="00046636" w:rsidRPr="00046636">
              <w:rPr>
                <w:i/>
                <w:iCs/>
                <w:sz w:val="18"/>
                <w:szCs w:val="18"/>
              </w:rPr>
              <w:t>families show that following the event they had a better understanding of. How their child’s GCSE choices could influence their future education and careers.</w:t>
            </w:r>
          </w:p>
          <w:p w14:paraId="4FB22BE3" w14:textId="34ADE85A" w:rsidR="002B7627" w:rsidRPr="00046636" w:rsidRDefault="00203A7C" w:rsidP="00203A7C">
            <w:pPr>
              <w:pStyle w:val="BodyText1"/>
              <w:spacing w:before="120" w:after="120"/>
              <w:cnfStyle w:val="000000000000" w:firstRow="0" w:lastRow="0" w:firstColumn="0" w:lastColumn="0" w:oddVBand="0" w:evenVBand="0" w:oddHBand="0" w:evenHBand="0" w:firstRowFirstColumn="0" w:firstRowLastColumn="0" w:lastRowFirstColumn="0" w:lastRowLastColumn="0"/>
              <w:rPr>
                <w:i/>
                <w:iCs/>
                <w:sz w:val="18"/>
                <w:szCs w:val="18"/>
              </w:rPr>
            </w:pPr>
            <w:r>
              <w:rPr>
                <w:i/>
                <w:iCs/>
                <w:sz w:val="18"/>
                <w:szCs w:val="18"/>
              </w:rPr>
              <w:t>All parents also stated that they had a better idea of jobs that related to various subjects their children were considering.</w:t>
            </w:r>
          </w:p>
        </w:tc>
        <w:tc>
          <w:tcPr>
            <w:tcW w:w="1560" w:type="dxa"/>
          </w:tcPr>
          <w:p w14:paraId="014A8B05" w14:textId="7079E10B" w:rsidR="00F24D78" w:rsidRPr="00046636" w:rsidRDefault="00046636" w:rsidP="00203A7C">
            <w:pPr>
              <w:pStyle w:val="BodyText1"/>
              <w:spacing w:before="120" w:after="120"/>
              <w:cnfStyle w:val="000000000000" w:firstRow="0" w:lastRow="0" w:firstColumn="0" w:lastColumn="0" w:oddVBand="0" w:evenVBand="0" w:oddHBand="0" w:evenHBand="0" w:firstRowFirstColumn="0" w:firstRowLastColumn="0" w:lastRowFirstColumn="0" w:lastRowLastColumn="0"/>
              <w:rPr>
                <w:i/>
                <w:iCs/>
                <w:sz w:val="18"/>
                <w:szCs w:val="18"/>
              </w:rPr>
            </w:pPr>
            <w:r w:rsidRPr="00046636">
              <w:rPr>
                <w:i/>
                <w:iCs/>
                <w:sz w:val="18"/>
                <w:szCs w:val="18"/>
              </w:rPr>
              <w:t>Parents voting box worked well: 90 parents ‘voted’ prior to leaving and some stayed behind to chare further feedback.</w:t>
            </w:r>
          </w:p>
        </w:tc>
        <w:tc>
          <w:tcPr>
            <w:tcW w:w="1559" w:type="dxa"/>
            <w:shd w:val="clear" w:color="auto" w:fill="F2F2F2" w:themeFill="background1" w:themeFillShade="F2"/>
          </w:tcPr>
          <w:p w14:paraId="23C3F358" w14:textId="6C8F288C" w:rsidR="00F24D78" w:rsidRPr="00046636" w:rsidRDefault="00046636" w:rsidP="00203A7C">
            <w:pPr>
              <w:pStyle w:val="BodyText1"/>
              <w:spacing w:before="120" w:after="120"/>
              <w:cnfStyle w:val="000000000000" w:firstRow="0" w:lastRow="0" w:firstColumn="0" w:lastColumn="0" w:oddVBand="0" w:evenVBand="0" w:oddHBand="0" w:evenHBand="0" w:firstRowFirstColumn="0" w:firstRowLastColumn="0" w:lastRowFirstColumn="0" w:lastRowLastColumn="0"/>
              <w:rPr>
                <w:i/>
                <w:iCs/>
                <w:sz w:val="18"/>
                <w:szCs w:val="18"/>
              </w:rPr>
            </w:pPr>
            <w:r w:rsidRPr="00046636">
              <w:rPr>
                <w:i/>
                <w:iCs/>
                <w:sz w:val="18"/>
                <w:szCs w:val="18"/>
              </w:rPr>
              <w:t>Follow up with parents who didn’t attend.</w:t>
            </w:r>
          </w:p>
        </w:tc>
      </w:tr>
      <w:tr w:rsidR="00046636" w14:paraId="47F6BD2D" w14:textId="77777777" w:rsidTr="003B092F">
        <w:trPr>
          <w:cnfStyle w:val="000000100000" w:firstRow="0" w:lastRow="0" w:firstColumn="0" w:lastColumn="0" w:oddVBand="0" w:evenVBand="0" w:oddHBand="1" w:evenHBand="0" w:firstRowFirstColumn="0" w:firstRowLastColumn="0" w:lastRowFirstColumn="0" w:lastRowLastColumn="0"/>
          <w:trHeight w:val="2154"/>
        </w:trPr>
        <w:tc>
          <w:tcPr>
            <w:cnfStyle w:val="001000000000" w:firstRow="0" w:lastRow="0" w:firstColumn="1" w:lastColumn="0" w:oddVBand="0" w:evenVBand="0" w:oddHBand="0" w:evenHBand="0" w:firstRowFirstColumn="0" w:firstRowLastColumn="0" w:lastRowFirstColumn="0" w:lastRowLastColumn="0"/>
            <w:tcW w:w="1043" w:type="dxa"/>
            <w:shd w:val="clear" w:color="auto" w:fill="auto"/>
          </w:tcPr>
          <w:p w14:paraId="60C02228" w14:textId="65B5F4E2" w:rsidR="007C685D" w:rsidRPr="00046636" w:rsidRDefault="00052EB3" w:rsidP="00203A7C">
            <w:pPr>
              <w:pStyle w:val="BodyText1"/>
              <w:spacing w:before="120" w:after="120"/>
              <w:rPr>
                <w:b w:val="0"/>
                <w:bCs w:val="0"/>
                <w:i/>
                <w:iCs/>
                <w:sz w:val="18"/>
                <w:szCs w:val="18"/>
              </w:rPr>
            </w:pPr>
            <w:r>
              <w:rPr>
                <w:b w:val="0"/>
                <w:bCs w:val="0"/>
                <w:i/>
                <w:iCs/>
                <w:sz w:val="18"/>
                <w:szCs w:val="18"/>
              </w:rPr>
              <w:t>Employer panel</w:t>
            </w:r>
          </w:p>
        </w:tc>
        <w:tc>
          <w:tcPr>
            <w:tcW w:w="1135" w:type="dxa"/>
            <w:shd w:val="clear" w:color="auto" w:fill="auto"/>
          </w:tcPr>
          <w:p w14:paraId="45EB3CB6" w14:textId="0FFF3011" w:rsidR="007C685D" w:rsidRPr="00046636" w:rsidRDefault="00052EB3"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i/>
                <w:iCs/>
                <w:sz w:val="18"/>
                <w:szCs w:val="18"/>
              </w:rPr>
            </w:pPr>
            <w:r>
              <w:rPr>
                <w:i/>
                <w:iCs/>
                <w:sz w:val="18"/>
                <w:szCs w:val="18"/>
              </w:rPr>
              <w:t>Routes into a specific industry</w:t>
            </w:r>
          </w:p>
        </w:tc>
        <w:tc>
          <w:tcPr>
            <w:tcW w:w="1134" w:type="dxa"/>
          </w:tcPr>
          <w:p w14:paraId="6C84E656" w14:textId="17BB1818" w:rsidR="007C685D" w:rsidRPr="00046636" w:rsidRDefault="003B092F"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i/>
                <w:iCs/>
                <w:sz w:val="18"/>
                <w:szCs w:val="18"/>
              </w:rPr>
            </w:pPr>
            <w:r>
              <w:rPr>
                <w:i/>
                <w:iCs/>
                <w:sz w:val="18"/>
                <w:szCs w:val="18"/>
              </w:rPr>
              <w:t xml:space="preserve">Target group, </w:t>
            </w:r>
            <w:r w:rsidR="00052EB3">
              <w:rPr>
                <w:i/>
                <w:iCs/>
                <w:sz w:val="18"/>
                <w:szCs w:val="18"/>
              </w:rPr>
              <w:t>Parents of Year 12 students interested in creative careers</w:t>
            </w:r>
          </w:p>
        </w:tc>
        <w:tc>
          <w:tcPr>
            <w:tcW w:w="1134" w:type="dxa"/>
          </w:tcPr>
          <w:p w14:paraId="41855160" w14:textId="77F52F59" w:rsidR="007C685D" w:rsidRPr="00046636" w:rsidRDefault="00052EB3"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i/>
                <w:iCs/>
                <w:sz w:val="18"/>
                <w:szCs w:val="18"/>
              </w:rPr>
            </w:pPr>
            <w:r>
              <w:rPr>
                <w:i/>
                <w:iCs/>
                <w:sz w:val="18"/>
                <w:szCs w:val="18"/>
              </w:rPr>
              <w:t>60% - 12 out of 20 families invited</w:t>
            </w:r>
          </w:p>
        </w:tc>
        <w:tc>
          <w:tcPr>
            <w:tcW w:w="1134" w:type="dxa"/>
          </w:tcPr>
          <w:p w14:paraId="328FAB83" w14:textId="1A05F034" w:rsidR="007C685D" w:rsidRPr="00046636" w:rsidRDefault="00052EB3"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i/>
                <w:iCs/>
                <w:sz w:val="18"/>
                <w:szCs w:val="18"/>
              </w:rPr>
            </w:pPr>
            <w:r>
              <w:rPr>
                <w:i/>
                <w:iCs/>
                <w:sz w:val="18"/>
                <w:szCs w:val="18"/>
              </w:rPr>
              <w:t>Some who have younger children and couldn’t come to an evening event</w:t>
            </w:r>
          </w:p>
        </w:tc>
        <w:tc>
          <w:tcPr>
            <w:tcW w:w="2268" w:type="dxa"/>
            <w:shd w:val="clear" w:color="auto" w:fill="auto"/>
          </w:tcPr>
          <w:p w14:paraId="4CB3A00C" w14:textId="43BCF72F" w:rsidR="007C685D" w:rsidRPr="00046636" w:rsidRDefault="003B092F"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i/>
                <w:iCs/>
                <w:sz w:val="18"/>
                <w:szCs w:val="18"/>
              </w:rPr>
            </w:pPr>
            <w:r>
              <w:rPr>
                <w:i/>
                <w:iCs/>
                <w:sz w:val="18"/>
                <w:szCs w:val="18"/>
              </w:rPr>
              <w:t>Majority thought the event was interesting, enjoyable and informative (informal feedback discussion at the end).</w:t>
            </w:r>
          </w:p>
        </w:tc>
        <w:tc>
          <w:tcPr>
            <w:tcW w:w="3260" w:type="dxa"/>
          </w:tcPr>
          <w:p w14:paraId="220FD5EF" w14:textId="2B855647" w:rsidR="007C685D" w:rsidRPr="00046636" w:rsidRDefault="00D376D7"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i/>
                <w:iCs/>
                <w:sz w:val="18"/>
                <w:szCs w:val="18"/>
              </w:rPr>
            </w:pPr>
            <w:r>
              <w:rPr>
                <w:i/>
                <w:iCs/>
                <w:sz w:val="18"/>
                <w:szCs w:val="18"/>
              </w:rPr>
              <w:t>Attendees were able to reflect on the ideas they’d had about the creative industry at the start of the event and add to the list of roles, routes and skills at the end of the event</w:t>
            </w:r>
          </w:p>
        </w:tc>
        <w:tc>
          <w:tcPr>
            <w:tcW w:w="1560" w:type="dxa"/>
            <w:shd w:val="clear" w:color="auto" w:fill="auto"/>
          </w:tcPr>
          <w:p w14:paraId="548F090A" w14:textId="33486CB0" w:rsidR="007C685D" w:rsidRPr="00046636" w:rsidRDefault="003B092F"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i/>
                <w:iCs/>
                <w:sz w:val="18"/>
                <w:szCs w:val="18"/>
              </w:rPr>
            </w:pPr>
            <w:r>
              <w:rPr>
                <w:i/>
                <w:iCs/>
                <w:sz w:val="18"/>
                <w:szCs w:val="18"/>
              </w:rPr>
              <w:t>N/A</w:t>
            </w:r>
          </w:p>
        </w:tc>
        <w:tc>
          <w:tcPr>
            <w:tcW w:w="1559" w:type="dxa"/>
          </w:tcPr>
          <w:p w14:paraId="0E5AAEF6" w14:textId="173AA500" w:rsidR="007C685D" w:rsidRPr="00046636" w:rsidRDefault="003B092F" w:rsidP="00203A7C">
            <w:pPr>
              <w:pStyle w:val="BodyText1"/>
              <w:spacing w:before="120" w:after="120"/>
              <w:cnfStyle w:val="000000100000" w:firstRow="0" w:lastRow="0" w:firstColumn="0" w:lastColumn="0" w:oddVBand="0" w:evenVBand="0" w:oddHBand="1" w:evenHBand="0" w:firstRowFirstColumn="0" w:firstRowLastColumn="0" w:lastRowFirstColumn="0" w:lastRowLastColumn="0"/>
              <w:rPr>
                <w:i/>
                <w:iCs/>
                <w:sz w:val="18"/>
                <w:szCs w:val="18"/>
              </w:rPr>
            </w:pPr>
            <w:r>
              <w:rPr>
                <w:i/>
                <w:iCs/>
                <w:sz w:val="18"/>
                <w:szCs w:val="18"/>
              </w:rPr>
              <w:t xml:space="preserve">Send information </w:t>
            </w:r>
            <w:r w:rsidR="00D376D7">
              <w:rPr>
                <w:i/>
                <w:iCs/>
                <w:sz w:val="18"/>
                <w:szCs w:val="18"/>
              </w:rPr>
              <w:t>home with signposting on creative careers and encourage parents to attend upcoming careers adviser sessions to discuss further</w:t>
            </w:r>
          </w:p>
        </w:tc>
      </w:tr>
    </w:tbl>
    <w:p w14:paraId="7B500F30" w14:textId="77777777" w:rsidR="00F24D78" w:rsidRPr="001B2394" w:rsidRDefault="00F24D78" w:rsidP="009F35C7">
      <w:pPr>
        <w:tabs>
          <w:tab w:val="left" w:pos="1405"/>
        </w:tabs>
        <w:spacing w:after="240"/>
      </w:pPr>
    </w:p>
    <w:sectPr w:rsidR="00F24D78" w:rsidRPr="001B2394" w:rsidSect="00F24D78">
      <w:headerReference w:type="default" r:id="rId6"/>
      <w:footerReference w:type="default" r:id="rId7"/>
      <w:pgSz w:w="16820" w:h="11900" w:orient="landscape"/>
      <w:pgMar w:top="1440" w:right="2344" w:bottom="1440" w:left="34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2411C" w14:textId="77777777" w:rsidR="00F82008" w:rsidRDefault="00F82008" w:rsidP="005545DC">
      <w:pPr>
        <w:spacing w:after="0" w:line="240" w:lineRule="auto"/>
      </w:pPr>
      <w:r>
        <w:separator/>
      </w:r>
    </w:p>
  </w:endnote>
  <w:endnote w:type="continuationSeparator" w:id="0">
    <w:p w14:paraId="70A868B4" w14:textId="77777777" w:rsidR="00F82008" w:rsidRDefault="00F82008" w:rsidP="00554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59A31" w14:textId="3480E96A" w:rsidR="005545DC" w:rsidRDefault="00C47EB9">
    <w:pPr>
      <w:pStyle w:val="Footer"/>
    </w:pPr>
    <w:r>
      <w:rPr>
        <w:noProof/>
        <w:lang w:eastAsia="en-GB"/>
      </w:rPr>
      <mc:AlternateContent>
        <mc:Choice Requires="wps">
          <w:drawing>
            <wp:anchor distT="0" distB="0" distL="114300" distR="114300" simplePos="0" relativeHeight="251661312" behindDoc="0" locked="0" layoutInCell="1" allowOverlap="1" wp14:anchorId="0B9D2D94" wp14:editId="2C1A6F68">
              <wp:simplePos x="0" y="0"/>
              <wp:positionH relativeFrom="column">
                <wp:posOffset>-1761490</wp:posOffset>
              </wp:positionH>
              <wp:positionV relativeFrom="paragraph">
                <wp:posOffset>-225697</wp:posOffset>
              </wp:positionV>
              <wp:extent cx="1828800" cy="18288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FE7EF37" w14:textId="77777777" w:rsidR="005545DC" w:rsidRPr="00A15B67" w:rsidRDefault="005545DC" w:rsidP="00A15B67">
                          <w:pPr>
                            <w:pStyle w:val="Footer"/>
                            <w:rPr>
                              <w:rFonts w:ascii="Arial" w:hAnsi="Arial" w:cs="Arial"/>
                              <w:sz w:val="20"/>
                              <w:szCs w:val="20"/>
                            </w:rPr>
                          </w:pPr>
                          <w:r w:rsidRPr="005545DC">
                            <w:rPr>
                              <w:rFonts w:ascii="Arial" w:hAnsi="Arial" w:cs="Arial"/>
                              <w:sz w:val="20"/>
                              <w:szCs w:val="20"/>
                            </w:rPr>
                            <w:t>SUPPORTED BY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B9D2D94" id="_x0000_t202" coordsize="21600,21600" o:spt="202" path="m,l,21600r21600,l21600,xe">
              <v:stroke joinstyle="miter"/>
              <v:path gradientshapeok="t" o:connecttype="rect"/>
            </v:shapetype>
            <v:shape id="Text Box 4" o:spid="_x0000_s1027" type="#_x0000_t202" style="position:absolute;margin-left:-138.7pt;margin-top:-17.7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" filled="f" stroked="f" strokeweight=".5pt">
              <v:textbox style="mso-fit-shape-to-text:t">
                <w:txbxContent>
                  <w:p w14:paraId="4FE7EF37" w14:textId="77777777" w:rsidR="005545DC" w:rsidRPr="00A15B67" w:rsidRDefault="005545DC" w:rsidP="00A15B67">
                    <w:pPr>
                      <w:pStyle w:val="Footer"/>
                      <w:rPr>
                        <w:rFonts w:ascii="Arial" w:hAnsi="Arial" w:cs="Arial"/>
                        <w:sz w:val="20"/>
                        <w:szCs w:val="20"/>
                      </w:rPr>
                    </w:pPr>
                    <w:r w:rsidRPr="005545DC">
                      <w:rPr>
                        <w:rFonts w:ascii="Arial" w:hAnsi="Arial" w:cs="Arial"/>
                        <w:sz w:val="20"/>
                        <w:szCs w:val="20"/>
                      </w:rPr>
                      <w:t>SUPPORTED BY</w:t>
                    </w:r>
                  </w:p>
                </w:txbxContent>
              </v:textbox>
              <w10:wrap type="square"/>
            </v:shape>
          </w:pict>
        </mc:Fallback>
      </mc:AlternateContent>
    </w:r>
    <w:r>
      <w:rPr>
        <w:noProof/>
        <w:lang w:eastAsia="en-GB"/>
      </w:rPr>
      <w:drawing>
        <wp:anchor distT="0" distB="0" distL="114300" distR="114300" simplePos="0" relativeHeight="251659264" behindDoc="0" locked="0" layoutInCell="1" allowOverlap="1" wp14:anchorId="202467D1" wp14:editId="3D10068C">
          <wp:simplePos x="0" y="0"/>
          <wp:positionH relativeFrom="column">
            <wp:posOffset>-1650365</wp:posOffset>
          </wp:positionH>
          <wp:positionV relativeFrom="paragraph">
            <wp:posOffset>120560</wp:posOffset>
          </wp:positionV>
          <wp:extent cx="1426845" cy="567690"/>
          <wp:effectExtent l="0" t="0" r="0" b="3810"/>
          <wp:wrapSquare wrapText="bothSides"/>
          <wp:docPr id="3"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26845" cy="567690"/>
                  </a:xfrm>
                  <a:prstGeom prst="rect">
                    <a:avLst/>
                  </a:prstGeom>
                </pic:spPr>
              </pic:pic>
            </a:graphicData>
          </a:graphic>
          <wp14:sizeRelH relativeFrom="page">
            <wp14:pctWidth>0</wp14:pctWidth>
          </wp14:sizeRelH>
          <wp14:sizeRelV relativeFrom="page">
            <wp14:pctHeight>0</wp14:pctHeight>
          </wp14:sizeRelV>
        </wp:anchor>
      </w:drawing>
    </w:r>
  </w:p>
  <w:p w14:paraId="5071D1D6" w14:textId="442099D3" w:rsidR="005545DC" w:rsidRPr="005545DC" w:rsidRDefault="005545DC" w:rsidP="00F24D78">
    <w:pPr>
      <w:pStyle w:val="Footer"/>
      <w:ind w:left="-2268"/>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F9570" w14:textId="77777777" w:rsidR="00F82008" w:rsidRDefault="00F82008" w:rsidP="005545DC">
      <w:pPr>
        <w:spacing w:after="0" w:line="240" w:lineRule="auto"/>
      </w:pPr>
      <w:r>
        <w:separator/>
      </w:r>
    </w:p>
  </w:footnote>
  <w:footnote w:type="continuationSeparator" w:id="0">
    <w:p w14:paraId="02580F2C" w14:textId="77777777" w:rsidR="00F82008" w:rsidRDefault="00F82008" w:rsidP="005545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A076D" w14:textId="1E34A29E" w:rsidR="005545DC" w:rsidRDefault="005545DC">
    <w:pPr>
      <w:pStyle w:val="Header"/>
    </w:pPr>
    <w:r>
      <w:rPr>
        <w:noProof/>
        <w:lang w:eastAsia="en-GB"/>
      </w:rPr>
      <w:drawing>
        <wp:anchor distT="0" distB="0" distL="114300" distR="114300" simplePos="0" relativeHeight="251658240" behindDoc="0" locked="0" layoutInCell="1" allowOverlap="1" wp14:anchorId="26953207" wp14:editId="2EF74D0D">
          <wp:simplePos x="0" y="0"/>
          <wp:positionH relativeFrom="column">
            <wp:posOffset>6487251</wp:posOffset>
          </wp:positionH>
          <wp:positionV relativeFrom="paragraph">
            <wp:posOffset>87630</wp:posOffset>
          </wp:positionV>
          <wp:extent cx="1353185" cy="969645"/>
          <wp:effectExtent l="0" t="0" r="5715" b="0"/>
          <wp:wrapSquare wrapText="bothSides"/>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53185" cy="969645"/>
                  </a:xfrm>
                  <a:prstGeom prst="rect">
                    <a:avLst/>
                  </a:prstGeom>
                </pic:spPr>
              </pic:pic>
            </a:graphicData>
          </a:graphic>
          <wp14:sizeRelH relativeFrom="page">
            <wp14:pctWidth>0</wp14:pctWidth>
          </wp14:sizeRelH>
          <wp14:sizeRelV relativeFrom="page">
            <wp14:pctHeight>0</wp14:pctHeight>
          </wp14:sizeRelV>
        </wp:anchor>
      </w:drawing>
    </w:r>
  </w:p>
  <w:p w14:paraId="0D717103" w14:textId="0F006BCF" w:rsidR="005545DC" w:rsidRDefault="005545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5DC"/>
    <w:rsid w:val="00046636"/>
    <w:rsid w:val="00052EB3"/>
    <w:rsid w:val="000B5F6F"/>
    <w:rsid w:val="000C6E14"/>
    <w:rsid w:val="000D734A"/>
    <w:rsid w:val="001B100F"/>
    <w:rsid w:val="001B2394"/>
    <w:rsid w:val="00203A7C"/>
    <w:rsid w:val="00227139"/>
    <w:rsid w:val="00245A94"/>
    <w:rsid w:val="002B7627"/>
    <w:rsid w:val="002E7F8E"/>
    <w:rsid w:val="00341D86"/>
    <w:rsid w:val="003A299C"/>
    <w:rsid w:val="003B092F"/>
    <w:rsid w:val="00454AB5"/>
    <w:rsid w:val="004724CE"/>
    <w:rsid w:val="005545DC"/>
    <w:rsid w:val="00592A3C"/>
    <w:rsid w:val="005C48A3"/>
    <w:rsid w:val="00623C59"/>
    <w:rsid w:val="0063739B"/>
    <w:rsid w:val="00651A38"/>
    <w:rsid w:val="006B498F"/>
    <w:rsid w:val="00703A73"/>
    <w:rsid w:val="007A7889"/>
    <w:rsid w:val="007C685D"/>
    <w:rsid w:val="007D6444"/>
    <w:rsid w:val="009649F7"/>
    <w:rsid w:val="009F35C7"/>
    <w:rsid w:val="00A301E4"/>
    <w:rsid w:val="00A4067A"/>
    <w:rsid w:val="00A92779"/>
    <w:rsid w:val="00AC0EAE"/>
    <w:rsid w:val="00B03690"/>
    <w:rsid w:val="00B917E4"/>
    <w:rsid w:val="00B96D7D"/>
    <w:rsid w:val="00C021F2"/>
    <w:rsid w:val="00C47EB9"/>
    <w:rsid w:val="00CF13FA"/>
    <w:rsid w:val="00D376D7"/>
    <w:rsid w:val="00D426CE"/>
    <w:rsid w:val="00DB5B38"/>
    <w:rsid w:val="00E626C8"/>
    <w:rsid w:val="00E87201"/>
    <w:rsid w:val="00EA3FC1"/>
    <w:rsid w:val="00F24D78"/>
    <w:rsid w:val="00F8200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C93949"/>
  <w14:defaultImageDpi w14:val="32767"/>
  <w15:chartTrackingRefBased/>
  <w15:docId w15:val="{1AD415D4-E8C7-A346-98C6-EE8D18DDD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5D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45DC"/>
    <w:pPr>
      <w:tabs>
        <w:tab w:val="center" w:pos="4680"/>
        <w:tab w:val="right" w:pos="9360"/>
      </w:tabs>
    </w:pPr>
  </w:style>
  <w:style w:type="character" w:customStyle="1" w:styleId="HeaderChar">
    <w:name w:val="Header Char"/>
    <w:basedOn w:val="DefaultParagraphFont"/>
    <w:link w:val="Header"/>
    <w:uiPriority w:val="99"/>
    <w:rsid w:val="005545DC"/>
  </w:style>
  <w:style w:type="paragraph" w:styleId="Footer">
    <w:name w:val="footer"/>
    <w:basedOn w:val="Normal"/>
    <w:link w:val="FooterChar"/>
    <w:uiPriority w:val="99"/>
    <w:unhideWhenUsed/>
    <w:rsid w:val="005545DC"/>
    <w:pPr>
      <w:tabs>
        <w:tab w:val="center" w:pos="4680"/>
        <w:tab w:val="right" w:pos="9360"/>
      </w:tabs>
    </w:pPr>
  </w:style>
  <w:style w:type="character" w:customStyle="1" w:styleId="FooterChar">
    <w:name w:val="Footer Char"/>
    <w:basedOn w:val="DefaultParagraphFont"/>
    <w:link w:val="Footer"/>
    <w:uiPriority w:val="99"/>
    <w:rsid w:val="005545DC"/>
  </w:style>
  <w:style w:type="character" w:customStyle="1" w:styleId="normaltextrun">
    <w:name w:val="normaltextrun"/>
    <w:basedOn w:val="DefaultParagraphFont"/>
    <w:rsid w:val="005545DC"/>
  </w:style>
  <w:style w:type="paragraph" w:customStyle="1" w:styleId="CAPSHeading">
    <w:name w:val="CAPS Heading"/>
    <w:basedOn w:val="Normal"/>
    <w:qFormat/>
    <w:rsid w:val="00D426CE"/>
    <w:pPr>
      <w:tabs>
        <w:tab w:val="left" w:pos="2529"/>
      </w:tabs>
      <w:spacing w:line="312" w:lineRule="auto"/>
    </w:pPr>
    <w:rPr>
      <w:rFonts w:ascii="Arial" w:hAnsi="Arial" w:cs="Arial"/>
      <w:b/>
      <w:bCs/>
      <w:color w:val="28334A"/>
      <w:kern w:val="40"/>
      <w:sz w:val="36"/>
      <w:szCs w:val="36"/>
    </w:rPr>
  </w:style>
  <w:style w:type="paragraph" w:customStyle="1" w:styleId="BodyText1">
    <w:name w:val="Body Text1"/>
    <w:basedOn w:val="Normal"/>
    <w:qFormat/>
    <w:rsid w:val="00227139"/>
    <w:pPr>
      <w:spacing w:after="360" w:line="240" w:lineRule="auto"/>
    </w:pPr>
    <w:rPr>
      <w:rFonts w:ascii="Arial" w:hAnsi="Arial" w:cs="Arial"/>
      <w:color w:val="575757"/>
    </w:rPr>
  </w:style>
  <w:style w:type="table" w:styleId="TableGridLight">
    <w:name w:val="Grid Table Light"/>
    <w:basedOn w:val="TableNormal"/>
    <w:uiPriority w:val="40"/>
    <w:rsid w:val="00CF13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13F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CF13F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13F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4724CE"/>
    <w:rPr>
      <w:sz w:val="16"/>
      <w:szCs w:val="16"/>
    </w:rPr>
  </w:style>
  <w:style w:type="paragraph" w:styleId="CommentText">
    <w:name w:val="annotation text"/>
    <w:basedOn w:val="Normal"/>
    <w:link w:val="CommentTextChar"/>
    <w:uiPriority w:val="99"/>
    <w:semiHidden/>
    <w:unhideWhenUsed/>
    <w:rsid w:val="004724CE"/>
    <w:pPr>
      <w:spacing w:line="240" w:lineRule="auto"/>
    </w:pPr>
    <w:rPr>
      <w:sz w:val="20"/>
      <w:szCs w:val="20"/>
    </w:rPr>
  </w:style>
  <w:style w:type="character" w:customStyle="1" w:styleId="CommentTextChar">
    <w:name w:val="Comment Text Char"/>
    <w:basedOn w:val="DefaultParagraphFont"/>
    <w:link w:val="CommentText"/>
    <w:uiPriority w:val="99"/>
    <w:semiHidden/>
    <w:rsid w:val="004724CE"/>
    <w:rPr>
      <w:sz w:val="20"/>
      <w:szCs w:val="20"/>
      <w:lang w:eastAsia="en-US"/>
    </w:rPr>
  </w:style>
  <w:style w:type="paragraph" w:styleId="CommentSubject">
    <w:name w:val="annotation subject"/>
    <w:basedOn w:val="CommentText"/>
    <w:next w:val="CommentText"/>
    <w:link w:val="CommentSubjectChar"/>
    <w:uiPriority w:val="99"/>
    <w:semiHidden/>
    <w:unhideWhenUsed/>
    <w:rsid w:val="004724CE"/>
    <w:rPr>
      <w:b/>
      <w:bCs/>
    </w:rPr>
  </w:style>
  <w:style w:type="character" w:customStyle="1" w:styleId="CommentSubjectChar">
    <w:name w:val="Comment Subject Char"/>
    <w:basedOn w:val="CommentTextChar"/>
    <w:link w:val="CommentSubject"/>
    <w:uiPriority w:val="99"/>
    <w:semiHidden/>
    <w:rsid w:val="004724CE"/>
    <w:rPr>
      <w:b/>
      <w:bCs/>
      <w:sz w:val="20"/>
      <w:szCs w:val="20"/>
      <w:lang w:eastAsia="en-US"/>
    </w:rPr>
  </w:style>
  <w:style w:type="paragraph" w:styleId="BalloonText">
    <w:name w:val="Balloon Text"/>
    <w:basedOn w:val="Normal"/>
    <w:link w:val="BalloonTextChar"/>
    <w:uiPriority w:val="99"/>
    <w:semiHidden/>
    <w:unhideWhenUsed/>
    <w:rsid w:val="004724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4C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1448</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Cockerell</dc:creator>
  <cp:keywords/>
  <dc:description/>
  <cp:lastModifiedBy>Tate, Jo</cp:lastModifiedBy>
  <cp:revision>2</cp:revision>
  <dcterms:created xsi:type="dcterms:W3CDTF">2021-11-18T12:05:00Z</dcterms:created>
  <dcterms:modified xsi:type="dcterms:W3CDTF">2021-11-18T12:05:00Z</dcterms:modified>
</cp:coreProperties>
</file>